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9.xml" ContentType="application/vnd.openxmlformats-officedocument.wordprocessingml.footer+xml"/>
  <Override PartName="/word/numbering.xml" ContentType="application/vnd.openxmlformats-officedocument.wordprocessingml.numbering+xml"/>
  <Override PartName="/word/footer8.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footer7.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er6.xml" ContentType="application/vnd.openxmlformats-officedocument.wordprocessingml.footer+xml"/>
  <Override PartName="/word/footer5.xml" ContentType="application/vnd.openxmlformats-officedocument.wordprocessingml.footer+xml"/>
  <Override PartName="/word/media/image10.jpeg" ContentType="image/jpeg"/>
  <Override PartName="/word/media/image12.png" ContentType="image/png"/>
  <Override PartName="/word/media/image3.png" ContentType="image/png"/>
  <Override PartName="/word/media/image11.wmf" ContentType="image/x-wmf"/>
  <Override PartName="/word/media/image18.jpeg" ContentType="image/jpeg"/>
  <Override PartName="/word/media/image20.jpeg" ContentType="image/jpeg"/>
  <Override PartName="/word/media/image7.wmf" ContentType="image/x-wmf"/>
  <Override PartName="/word/media/image13.png" ContentType="image/png"/>
  <Override PartName="/word/media/image4.png" ContentType="image/png"/>
  <Override PartName="/word/media/image8.wmf" ContentType="image/x-wmf"/>
  <Override PartName="/word/media/image6.jpeg" ContentType="image/jpeg"/>
  <Override PartName="/word/media/image23.jpeg" ContentType="image/jpeg"/>
  <Override PartName="/word/media/image22.jpeg" ContentType="image/jpeg"/>
  <Override PartName="/word/media/image17.png" ContentType="image/png"/>
  <Override PartName="/word/media/image21.jpeg" ContentType="image/jpeg"/>
  <Override PartName="/word/media/image19.wmf" ContentType="image/x-wmf"/>
  <Override PartName="/word/media/image9.jpeg" ContentType="image/jpeg"/>
  <Override PartName="/word/media/image16.png" ContentType="image/png"/>
  <Override PartName="/word/media/image15.wmf" ContentType="image/x-wmf"/>
  <Override PartName="/word/media/image14.png" ContentType="image/png"/>
  <Override PartName="/word/media/image1.wmf" ContentType="image/x-wmf"/>
  <Override PartName="/word/media/image25.wmf" ContentType="image/x-wmf"/>
  <Override PartName="/word/media/image2.jpeg" ContentType="image/jpeg"/>
  <Override PartName="/word/media/image5.wmf" ContentType="image/x-wmf"/>
  <Override PartName="/word/media/image24.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footer4.xml" ContentType="application/vnd.openxmlformats-officedocument.wordprocessingml.footer+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Heading2"/>
        <w:bidi w:val="0"/>
        <w:ind w:hanging="0" w:left="0" w:right="0"/>
        <w:rPr>
          <w:rFonts w:ascii="Times New Roman" w:hAnsi="Times New Roman"/>
          <w:color w:val="FF0000"/>
          <w:sz w:val="28"/>
          <w:szCs w:val="28"/>
        </w:rPr>
      </w:pPr>
      <w:r>
        <w:rPr>
          <w:color w:val="FF0000"/>
          <w:sz w:val="28"/>
          <w:szCs w:val="28"/>
        </w:rPr>
        <w:t xml:space="preserve">                      </w:t>
      </w:r>
      <w:r>
        <w:rPr>
          <w:color w:val="FF0000"/>
          <w:sz w:val="28"/>
          <w:szCs w:val="28"/>
        </w:rPr>
        <w:t>СОДЕРЖАНИЕ.</w:t>
      </w:r>
    </w:p>
    <w:tbl>
      <w:tblPr>
        <w:tblW w:w="9809" w:type="dxa"/>
        <w:jc w:val="left"/>
        <w:tblInd w:w="0" w:type="dxa"/>
        <w:tblLayout w:type="fixed"/>
        <w:tblCellMar>
          <w:top w:w="0" w:type="dxa"/>
          <w:left w:w="108" w:type="dxa"/>
          <w:bottom w:w="0" w:type="dxa"/>
          <w:right w:w="108" w:type="dxa"/>
        </w:tblCellMar>
      </w:tblPr>
      <w:tblGrid>
        <w:gridCol w:w="9107"/>
        <w:gridCol w:w="701"/>
      </w:tblGrid>
      <w:tr>
        <w:trPr/>
        <w:tc>
          <w:tcPr>
            <w:tcW w:w="9107" w:type="dxa"/>
            <w:tcBorders/>
          </w:tcPr>
          <w:p>
            <w:pPr>
              <w:pStyle w:val="Heading3"/>
              <w:tabs>
                <w:tab w:val="clear" w:pos="567"/>
              </w:tabs>
              <w:bidi w:val="0"/>
              <w:ind w:hanging="0" w:left="0" w:right="0"/>
              <w:jc w:val="left"/>
              <w:rPr>
                <w:rFonts w:ascii="Times New Roman" w:hAnsi="Times New Roman"/>
                <w:sz w:val="20"/>
                <w:szCs w:val="20"/>
              </w:rPr>
            </w:pPr>
            <w:r>
              <w:rPr>
                <w:sz w:val="20"/>
                <w:szCs w:val="20"/>
              </w:rPr>
              <w:t>Введение</w:t>
            </w:r>
          </w:p>
          <w:p>
            <w:pPr>
              <w:pStyle w:val="Normal"/>
              <w:tabs>
                <w:tab w:val="clear" w:pos="567"/>
              </w:tabs>
              <w:bidi w:val="0"/>
              <w:ind w:hanging="0" w:left="0" w:right="0"/>
              <w:jc w:val="left"/>
              <w:rPr>
                <w:b/>
                <w:bCs/>
              </w:rPr>
            </w:pPr>
            <w:r>
              <w:rPr>
                <w:b/>
                <w:bCs/>
              </w:rPr>
              <w:t>1. Чрезвычайные ситуации природного и техногенного характера, возможные в районе общеобразовательного учреждения.</w:t>
            </w:r>
          </w:p>
          <w:p>
            <w:pPr>
              <w:pStyle w:val="Normal"/>
              <w:numPr>
                <w:ilvl w:val="1"/>
                <w:numId w:val="1"/>
              </w:numPr>
              <w:tabs>
                <w:tab w:val="clear" w:pos="567"/>
                <w:tab w:val="left" w:pos="780" w:leader="none"/>
              </w:tabs>
              <w:bidi w:val="0"/>
              <w:ind w:hanging="420" w:left="780" w:right="0"/>
              <w:jc w:val="left"/>
              <w:rPr/>
            </w:pPr>
            <w:r>
              <w:rPr/>
              <w:t>Землетрясение.</w:t>
            </w:r>
          </w:p>
          <w:p>
            <w:pPr>
              <w:pStyle w:val="Normal"/>
              <w:numPr>
                <w:ilvl w:val="1"/>
                <w:numId w:val="1"/>
              </w:numPr>
              <w:tabs>
                <w:tab w:val="clear" w:pos="567"/>
                <w:tab w:val="left" w:pos="780" w:leader="none"/>
              </w:tabs>
              <w:bidi w:val="0"/>
              <w:ind w:hanging="420" w:left="780" w:right="0"/>
              <w:jc w:val="left"/>
              <w:rPr/>
            </w:pPr>
            <w:r>
              <w:rPr/>
              <w:t>Наводнение.</w:t>
            </w:r>
          </w:p>
          <w:p>
            <w:pPr>
              <w:pStyle w:val="Normal"/>
              <w:numPr>
                <w:ilvl w:val="1"/>
                <w:numId w:val="1"/>
              </w:numPr>
              <w:tabs>
                <w:tab w:val="clear" w:pos="567"/>
                <w:tab w:val="left" w:pos="780" w:leader="none"/>
              </w:tabs>
              <w:bidi w:val="0"/>
              <w:ind w:hanging="420" w:left="780" w:right="0"/>
              <w:jc w:val="left"/>
              <w:rPr/>
            </w:pPr>
            <w:r>
              <w:rPr/>
              <w:t>Смерч, ураганы, град.</w:t>
            </w:r>
          </w:p>
          <w:p>
            <w:pPr>
              <w:pStyle w:val="Normal"/>
              <w:numPr>
                <w:ilvl w:val="1"/>
                <w:numId w:val="1"/>
              </w:numPr>
              <w:tabs>
                <w:tab w:val="clear" w:pos="567"/>
                <w:tab w:val="left" w:pos="780" w:leader="none"/>
              </w:tabs>
              <w:bidi w:val="0"/>
              <w:ind w:hanging="420" w:left="780" w:right="0"/>
              <w:jc w:val="left"/>
              <w:rPr/>
            </w:pPr>
            <w:r>
              <w:rPr/>
              <w:t>Сель, снежная лавина.</w:t>
            </w:r>
          </w:p>
          <w:p>
            <w:pPr>
              <w:pStyle w:val="Normal"/>
              <w:numPr>
                <w:ilvl w:val="1"/>
                <w:numId w:val="1"/>
              </w:numPr>
              <w:tabs>
                <w:tab w:val="clear" w:pos="567"/>
                <w:tab w:val="left" w:pos="780" w:leader="none"/>
              </w:tabs>
              <w:bidi w:val="0"/>
              <w:ind w:hanging="420" w:left="780" w:right="0"/>
              <w:jc w:val="left"/>
              <w:rPr/>
            </w:pPr>
            <w:r>
              <w:rPr/>
              <w:t>Химическая авария.</w:t>
            </w:r>
          </w:p>
          <w:p>
            <w:pPr>
              <w:pStyle w:val="Normal"/>
              <w:numPr>
                <w:ilvl w:val="1"/>
                <w:numId w:val="1"/>
              </w:numPr>
              <w:tabs>
                <w:tab w:val="clear" w:pos="567"/>
                <w:tab w:val="left" w:pos="780" w:leader="none"/>
              </w:tabs>
              <w:bidi w:val="0"/>
              <w:ind w:hanging="420" w:left="780" w:right="0"/>
              <w:jc w:val="left"/>
              <w:rPr/>
            </w:pPr>
            <w:r>
              <w:rPr/>
              <w:t>Взрыв, пожар.</w:t>
            </w:r>
          </w:p>
          <w:p>
            <w:pPr>
              <w:pStyle w:val="Normal"/>
              <w:numPr>
                <w:ilvl w:val="1"/>
                <w:numId w:val="1"/>
              </w:numPr>
              <w:tabs>
                <w:tab w:val="clear" w:pos="567"/>
                <w:tab w:val="left" w:pos="780" w:leader="none"/>
              </w:tabs>
              <w:bidi w:val="0"/>
              <w:ind w:hanging="420" w:left="780" w:right="0"/>
              <w:jc w:val="left"/>
              <w:rPr/>
            </w:pPr>
            <w:r>
              <w:rPr/>
              <w:t>Угроза террористического акта.</w:t>
            </w:r>
          </w:p>
          <w:p>
            <w:pPr>
              <w:pStyle w:val="Normal"/>
              <w:tabs>
                <w:tab w:val="clear" w:pos="567"/>
              </w:tabs>
              <w:bidi w:val="0"/>
              <w:ind w:hanging="0" w:left="0" w:right="0"/>
              <w:jc w:val="left"/>
              <w:rPr>
                <w:b/>
                <w:bCs/>
              </w:rPr>
            </w:pPr>
            <w:r>
              <w:rPr>
                <w:b/>
                <w:bCs/>
              </w:rPr>
              <w:t>2.  Извлечения из законов Российской Федерации о защите населения от чрезвычайных ситуаций.</w:t>
            </w:r>
          </w:p>
          <w:p>
            <w:pPr>
              <w:pStyle w:val="Normal"/>
              <w:tabs>
                <w:tab w:val="clear" w:pos="567"/>
              </w:tabs>
              <w:bidi w:val="0"/>
              <w:ind w:hanging="360" w:left="720" w:right="0"/>
              <w:jc w:val="left"/>
              <w:rPr>
                <w:b/>
                <w:bCs/>
              </w:rPr>
            </w:pPr>
            <w:r>
              <w:rPr>
                <w:b/>
                <w:bCs/>
              </w:rPr>
              <w:t>2.1.</w:t>
            </w:r>
            <w:r>
              <w:rPr/>
              <w:t>Федеральный закон «О защите населения и территорий от чрезвычайных ситуаций природного            и техногенного характера»</w:t>
            </w:r>
          </w:p>
          <w:p>
            <w:pPr>
              <w:pStyle w:val="Normal"/>
              <w:tabs>
                <w:tab w:val="clear" w:pos="567"/>
              </w:tabs>
              <w:bidi w:val="0"/>
              <w:ind w:hanging="0" w:left="360" w:right="0"/>
              <w:jc w:val="left"/>
              <w:rPr/>
            </w:pPr>
            <w:r>
              <w:rPr>
                <w:b/>
                <w:bCs/>
              </w:rPr>
              <w:t>2.2.</w:t>
            </w:r>
            <w:r>
              <w:rPr/>
              <w:t xml:space="preserve">Постановление Правительства  Российской Федерации «О единой государственной системе </w:t>
            </w:r>
          </w:p>
          <w:p>
            <w:pPr>
              <w:pStyle w:val="Normal"/>
              <w:tabs>
                <w:tab w:val="clear" w:pos="567"/>
              </w:tabs>
              <w:bidi w:val="0"/>
              <w:ind w:hanging="0" w:left="360" w:right="0"/>
              <w:jc w:val="left"/>
              <w:rPr>
                <w:b/>
                <w:bCs/>
              </w:rPr>
            </w:pPr>
            <w:r>
              <w:rPr/>
              <w:t xml:space="preserve">       </w:t>
            </w:r>
            <w:r>
              <w:rPr/>
              <w:t>предупреждения и ликвидации чрезвычайных ситуаций».</w:t>
            </w:r>
          </w:p>
          <w:p>
            <w:pPr>
              <w:pStyle w:val="Normal"/>
              <w:tabs>
                <w:tab w:val="clear" w:pos="567"/>
              </w:tabs>
              <w:bidi w:val="0"/>
              <w:ind w:hanging="0" w:left="360" w:right="0"/>
              <w:jc w:val="left"/>
              <w:rPr/>
            </w:pPr>
            <w:r>
              <w:rPr>
                <w:b/>
                <w:bCs/>
              </w:rPr>
              <w:t>2.3.</w:t>
            </w:r>
            <w:r>
              <w:rPr/>
              <w:t>Постановление Правительства РФ «О подготовке населения в области защиты от чрезвычайных ситуаций природного и  техногенного характера».</w:t>
            </w:r>
          </w:p>
          <w:p>
            <w:pPr>
              <w:pStyle w:val="Normal"/>
              <w:tabs>
                <w:tab w:val="clear" w:pos="567"/>
              </w:tabs>
              <w:bidi w:val="0"/>
              <w:ind w:hanging="0" w:left="360" w:right="0"/>
              <w:jc w:val="left"/>
              <w:rPr/>
            </w:pPr>
            <w:r>
              <w:rPr>
                <w:b/>
                <w:bCs/>
              </w:rPr>
              <w:t>2.4.</w:t>
            </w:r>
            <w:r>
              <w:rPr/>
              <w:t>Организационно – методические указания по подготовке населения КБР на 2006-2010г.г.</w:t>
            </w:r>
          </w:p>
          <w:p>
            <w:pPr>
              <w:pStyle w:val="Normal"/>
              <w:tabs>
                <w:tab w:val="clear" w:pos="567"/>
              </w:tabs>
              <w:bidi w:val="0"/>
              <w:ind w:hanging="0" w:left="0" w:right="0"/>
              <w:jc w:val="left"/>
              <w:rPr>
                <w:b/>
                <w:bCs/>
              </w:rPr>
            </w:pPr>
            <w:r>
              <w:rPr>
                <w:b/>
                <w:bCs/>
              </w:rPr>
              <w:t xml:space="preserve">3.  Обязанности директора общеобразовательного учреждения по защите постоянного состава и учащихся от ЧС. </w:t>
            </w:r>
          </w:p>
          <w:p>
            <w:pPr>
              <w:pStyle w:val="Normal"/>
              <w:tabs>
                <w:tab w:val="clear" w:pos="567"/>
              </w:tabs>
              <w:bidi w:val="0"/>
              <w:ind w:hanging="0" w:left="0" w:right="0"/>
              <w:jc w:val="left"/>
              <w:rPr/>
            </w:pPr>
            <w:r>
              <w:rPr>
                <w:b/>
                <w:bCs/>
              </w:rPr>
              <w:t>4.  Структура объектового звена городской (районной) подсистемы РСЧС КБР общеобразовательного учреждения.</w:t>
            </w:r>
            <w:r>
              <w:rPr/>
              <w:t xml:space="preserve">    </w:t>
            </w:r>
          </w:p>
          <w:p>
            <w:pPr>
              <w:pStyle w:val="Normal"/>
              <w:tabs>
                <w:tab w:val="clear" w:pos="567"/>
              </w:tabs>
              <w:bidi w:val="0"/>
              <w:ind w:hanging="0" w:left="0" w:right="0"/>
              <w:jc w:val="left"/>
              <w:rPr>
                <w:b/>
                <w:bCs/>
              </w:rPr>
            </w:pPr>
            <w:r>
              <w:rPr>
                <w:b/>
                <w:bCs/>
              </w:rPr>
              <w:t>5.  Действия директора общеобразовательного учреждения при возникновении чрезвычайных ситуаций природного и техногенного характера:</w:t>
            </w:r>
          </w:p>
          <w:p>
            <w:pPr>
              <w:pStyle w:val="Normal"/>
              <w:tabs>
                <w:tab w:val="clear" w:pos="567"/>
              </w:tabs>
              <w:bidi w:val="0"/>
              <w:ind w:hanging="0" w:left="0" w:right="0"/>
              <w:jc w:val="left"/>
              <w:rPr/>
            </w:pPr>
            <w:r>
              <w:rPr/>
              <w:t xml:space="preserve">        </w:t>
            </w:r>
            <w:r>
              <w:rPr>
                <w:b/>
                <w:bCs/>
              </w:rPr>
              <w:t>5.1.</w:t>
            </w:r>
            <w:r>
              <w:rPr/>
              <w:t xml:space="preserve"> При землетрясении.</w:t>
            </w:r>
          </w:p>
          <w:p>
            <w:pPr>
              <w:pStyle w:val="Normal"/>
              <w:tabs>
                <w:tab w:val="clear" w:pos="567"/>
              </w:tabs>
              <w:bidi w:val="0"/>
              <w:ind w:hanging="0" w:left="0" w:right="0"/>
              <w:jc w:val="left"/>
              <w:rPr/>
            </w:pPr>
            <w:r>
              <w:rPr/>
              <w:t xml:space="preserve">        </w:t>
            </w:r>
            <w:r>
              <w:rPr>
                <w:b/>
                <w:bCs/>
              </w:rPr>
              <w:t>5.2.</w:t>
            </w:r>
            <w:r>
              <w:rPr/>
              <w:t xml:space="preserve"> При наводнении.</w:t>
            </w:r>
          </w:p>
          <w:p>
            <w:pPr>
              <w:pStyle w:val="Normal"/>
              <w:tabs>
                <w:tab w:val="clear" w:pos="567"/>
              </w:tabs>
              <w:bidi w:val="0"/>
              <w:ind w:hanging="0" w:left="0" w:right="0"/>
              <w:jc w:val="left"/>
              <w:rPr/>
            </w:pPr>
            <w:r>
              <w:rPr>
                <w:b/>
                <w:bCs/>
              </w:rPr>
              <w:t xml:space="preserve">        </w:t>
            </w:r>
            <w:r>
              <w:rPr>
                <w:b/>
                <w:bCs/>
              </w:rPr>
              <w:t>5.3.</w:t>
            </w:r>
            <w:r>
              <w:rPr/>
              <w:t xml:space="preserve"> При пожаре.</w:t>
            </w:r>
          </w:p>
          <w:p>
            <w:pPr>
              <w:pStyle w:val="Normal"/>
              <w:tabs>
                <w:tab w:val="clear" w:pos="567"/>
              </w:tabs>
              <w:bidi w:val="0"/>
              <w:ind w:hanging="0" w:left="0" w:right="0"/>
              <w:jc w:val="left"/>
              <w:rPr/>
            </w:pPr>
            <w:r>
              <w:rPr>
                <w:b/>
                <w:bCs/>
              </w:rPr>
              <w:t xml:space="preserve">        </w:t>
            </w:r>
            <w:r>
              <w:rPr>
                <w:b/>
                <w:bCs/>
              </w:rPr>
              <w:t>5.4.</w:t>
            </w:r>
            <w:r>
              <w:rPr/>
              <w:t xml:space="preserve"> При сходе селей, оползней.</w:t>
            </w:r>
          </w:p>
          <w:p>
            <w:pPr>
              <w:pStyle w:val="Normal"/>
              <w:tabs>
                <w:tab w:val="clear" w:pos="567"/>
              </w:tabs>
              <w:bidi w:val="0"/>
              <w:ind w:hanging="0" w:left="0" w:right="0"/>
              <w:jc w:val="left"/>
              <w:rPr/>
            </w:pPr>
            <w:r>
              <w:rPr/>
              <w:t xml:space="preserve">        </w:t>
            </w:r>
            <w:r>
              <w:rPr>
                <w:b/>
                <w:bCs/>
              </w:rPr>
              <w:t>5.5.</w:t>
            </w:r>
            <w:r>
              <w:rPr/>
              <w:t xml:space="preserve"> При авариях на химически опасных объектах.</w:t>
            </w:r>
          </w:p>
          <w:p>
            <w:pPr>
              <w:pStyle w:val="Normal"/>
              <w:tabs>
                <w:tab w:val="clear" w:pos="567"/>
              </w:tabs>
              <w:bidi w:val="0"/>
              <w:ind w:hanging="0" w:left="0" w:right="0"/>
              <w:jc w:val="left"/>
              <w:rPr/>
            </w:pPr>
            <w:r>
              <w:rPr>
                <w:b/>
                <w:bCs/>
              </w:rPr>
              <w:t xml:space="preserve">        </w:t>
            </w:r>
            <w:r>
              <w:rPr>
                <w:b/>
                <w:bCs/>
              </w:rPr>
              <w:t>5.6.</w:t>
            </w:r>
            <w:r>
              <w:rPr/>
              <w:t xml:space="preserve"> При террористическом акте.    </w:t>
            </w:r>
          </w:p>
          <w:p>
            <w:pPr>
              <w:pStyle w:val="Normal"/>
              <w:tabs>
                <w:tab w:val="clear" w:pos="567"/>
              </w:tabs>
              <w:bidi w:val="0"/>
              <w:ind w:hanging="0" w:left="0" w:right="0"/>
              <w:jc w:val="left"/>
              <w:rPr>
                <w:b/>
                <w:bCs/>
              </w:rPr>
            </w:pPr>
            <w:r>
              <w:rPr>
                <w:b/>
                <w:bCs/>
              </w:rPr>
              <w:t>6.  Извлечения из нормативно-правовых актов в области гражданской обороны.</w:t>
            </w:r>
          </w:p>
          <w:p>
            <w:pPr>
              <w:pStyle w:val="Normal"/>
              <w:tabs>
                <w:tab w:val="clear" w:pos="567"/>
              </w:tabs>
              <w:bidi w:val="0"/>
              <w:ind w:hanging="0" w:left="0" w:right="0"/>
              <w:jc w:val="left"/>
              <w:rPr/>
            </w:pPr>
            <w:r>
              <w:rPr>
                <w:b/>
                <w:bCs/>
              </w:rPr>
              <w:t xml:space="preserve">        </w:t>
            </w:r>
            <w:r>
              <w:rPr>
                <w:b/>
                <w:bCs/>
              </w:rPr>
              <w:t>6.1.</w:t>
            </w:r>
            <w:r>
              <w:rPr/>
              <w:t xml:space="preserve"> Закон Российской Федерации «О гражданской обороне» от 12.02.98г. №28-ФЗ (в ред. ФЗ от 9.10.02г. № 123-ФЗ, от 19.06.04г. № 51-ФЗ, от 22.08.04г. № 122-ФЗ).</w:t>
            </w:r>
          </w:p>
          <w:p>
            <w:pPr>
              <w:pStyle w:val="Normal"/>
              <w:tabs>
                <w:tab w:val="clear" w:pos="567"/>
              </w:tabs>
              <w:bidi w:val="0"/>
              <w:ind w:hanging="0" w:left="0" w:right="0"/>
              <w:jc w:val="left"/>
              <w:rPr>
                <w:b/>
                <w:bCs/>
              </w:rPr>
            </w:pPr>
            <w:r>
              <w:rPr>
                <w:b/>
                <w:bCs/>
              </w:rPr>
              <w:t xml:space="preserve">        </w:t>
            </w:r>
            <w:r>
              <w:rPr>
                <w:b/>
                <w:bCs/>
              </w:rPr>
              <w:t>6.2.</w:t>
            </w:r>
            <w:r>
              <w:rPr/>
              <w:t xml:space="preserve"> Постановление Правительства Российской Федерации от 2.11.2000 г. №841 «Об утверждении положения об организации обучения населения в области гражданской обороны» (в редакции Постановления Правительства Российской Федерации от 15.08.2006 № 501)</w:t>
            </w:r>
          </w:p>
          <w:p>
            <w:pPr>
              <w:pStyle w:val="Normal"/>
              <w:tabs>
                <w:tab w:val="clear" w:pos="567"/>
              </w:tabs>
              <w:bidi w:val="0"/>
              <w:ind w:hanging="0" w:left="0" w:right="0"/>
              <w:jc w:val="left"/>
              <w:rPr>
                <w:b/>
                <w:bCs/>
              </w:rPr>
            </w:pPr>
            <w:r>
              <w:rPr>
                <w:b/>
                <w:bCs/>
              </w:rPr>
              <w:t>7.  Обязанности директора общеобразовательного учреждения при возникновении чрезвычайных ситуаций военного характера.</w:t>
            </w:r>
          </w:p>
          <w:p>
            <w:pPr>
              <w:pStyle w:val="ConsNormal"/>
              <w:widowControl/>
              <w:tabs>
                <w:tab w:val="clear" w:pos="567"/>
              </w:tabs>
              <w:bidi w:val="0"/>
              <w:ind w:hanging="0" w:left="0" w:right="0"/>
              <w:jc w:val="left"/>
              <w:rPr>
                <w:rFonts w:ascii="Times New Roman" w:hAnsi="Times New Roman" w:cs="Times New Roman"/>
                <w:b/>
                <w:bCs/>
              </w:rPr>
            </w:pPr>
            <w:r>
              <w:rPr>
                <w:rFonts w:cs="Times New Roman" w:ascii="Times New Roman" w:hAnsi="Times New Roman"/>
                <w:b/>
                <w:bCs/>
              </w:rPr>
              <w:t>8. Порядок работы директора ОУ по выполнению задач гражданской обороны.</w:t>
            </w:r>
          </w:p>
          <w:p>
            <w:pPr>
              <w:pStyle w:val="Normal"/>
              <w:tabs>
                <w:tab w:val="clear" w:pos="567"/>
              </w:tabs>
              <w:bidi w:val="0"/>
              <w:ind w:hanging="0" w:left="0" w:right="0"/>
              <w:jc w:val="left"/>
              <w:rPr>
                <w:b/>
                <w:bCs/>
              </w:rPr>
            </w:pPr>
            <w:r>
              <w:rPr>
                <w:b/>
                <w:bCs/>
              </w:rPr>
              <w:t>9.  Структура гражданской обороны общеобразовательного учреждения.</w:t>
            </w:r>
          </w:p>
          <w:p>
            <w:pPr>
              <w:pStyle w:val="Normal"/>
              <w:tabs>
                <w:tab w:val="clear" w:pos="567"/>
              </w:tabs>
              <w:bidi w:val="0"/>
              <w:ind w:hanging="0" w:left="0" w:right="0"/>
              <w:jc w:val="left"/>
              <w:rPr>
                <w:b/>
                <w:bCs/>
              </w:rPr>
            </w:pPr>
            <w:r>
              <w:rPr>
                <w:b/>
                <w:bCs/>
              </w:rPr>
              <w:t>10.  Обеспечение безопасности учащихся при чрезвычайных ситуациях.</w:t>
            </w:r>
          </w:p>
          <w:p>
            <w:pPr>
              <w:pStyle w:val="Normal"/>
              <w:tabs>
                <w:tab w:val="clear" w:pos="567"/>
              </w:tabs>
              <w:bidi w:val="0"/>
              <w:ind w:hanging="0" w:left="0" w:right="0"/>
              <w:jc w:val="left"/>
              <w:rPr>
                <w:b/>
                <w:bCs/>
              </w:rPr>
            </w:pPr>
            <w:r>
              <w:rPr>
                <w:b/>
                <w:bCs/>
              </w:rPr>
              <w:t>11. Перечень документов, разрабатываемых в общеобразовательных учреждениях в области гражданской обороны и защиты постоянного состава и учащихся от чрезвычайных ситуаций.</w:t>
            </w:r>
          </w:p>
          <w:p>
            <w:pPr>
              <w:pStyle w:val="Normal"/>
              <w:tabs>
                <w:tab w:val="clear" w:pos="567"/>
              </w:tabs>
              <w:bidi w:val="0"/>
              <w:ind w:hanging="0" w:left="0" w:right="0"/>
              <w:jc w:val="left"/>
              <w:rPr>
                <w:b/>
                <w:bCs/>
              </w:rPr>
            </w:pPr>
            <w:r>
              <w:rPr>
                <w:b/>
                <w:bCs/>
              </w:rPr>
              <w:t>12. Рекомендации по действиям директора общеобразовательного учреждения при террористическом акте.</w:t>
            </w:r>
          </w:p>
          <w:p>
            <w:pPr>
              <w:pStyle w:val="Normal"/>
              <w:tabs>
                <w:tab w:val="clear" w:pos="567"/>
              </w:tabs>
              <w:bidi w:val="0"/>
              <w:ind w:hanging="0" w:left="0" w:right="0"/>
              <w:jc w:val="left"/>
              <w:rPr>
                <w:b/>
                <w:bCs/>
              </w:rPr>
            </w:pPr>
            <w:r>
              <w:rPr>
                <w:b/>
                <w:bCs/>
              </w:rPr>
              <w:t>13. Формы документов.</w:t>
            </w:r>
          </w:p>
          <w:p>
            <w:pPr>
              <w:pStyle w:val="Normal"/>
              <w:tabs>
                <w:tab w:val="clear" w:pos="567"/>
              </w:tabs>
              <w:bidi w:val="0"/>
              <w:ind w:hanging="0" w:left="0" w:right="0"/>
              <w:jc w:val="left"/>
              <w:rPr>
                <w:b/>
                <w:bCs/>
              </w:rPr>
            </w:pPr>
            <w:r>
              <w:rPr>
                <w:b/>
                <w:bCs/>
              </w:rPr>
              <w:t>14. Перечень литературы и учебно-методических пособий.</w:t>
            </w:r>
          </w:p>
          <w:p>
            <w:pPr>
              <w:pStyle w:val="Normal"/>
              <w:tabs>
                <w:tab w:val="clear" w:pos="567"/>
              </w:tabs>
              <w:bidi w:val="0"/>
              <w:ind w:hanging="0" w:left="0" w:right="0"/>
              <w:jc w:val="left"/>
              <w:rPr>
                <w:b/>
                <w:bCs/>
              </w:rPr>
            </w:pPr>
            <w:r>
              <w:rPr>
                <w:b/>
                <w:bCs/>
              </w:rPr>
              <w:t xml:space="preserve">                                                                                                                                 </w:t>
            </w:r>
          </w:p>
          <w:p>
            <w:pPr>
              <w:pStyle w:val="Normal"/>
              <w:tabs>
                <w:tab w:val="clear" w:pos="567"/>
              </w:tabs>
              <w:bidi w:val="0"/>
              <w:ind w:hanging="0" w:left="0" w:right="0"/>
              <w:jc w:val="left"/>
              <w:rPr>
                <w:b/>
                <w:bCs/>
              </w:rPr>
            </w:pPr>
            <w:r>
              <w:rPr>
                <w:b/>
                <w:bCs/>
              </w:rPr>
            </w:r>
          </w:p>
        </w:tc>
        <w:tc>
          <w:tcPr>
            <w:tcW w:w="701" w:type="dxa"/>
            <w:tcBorders/>
          </w:tcPr>
          <w:p>
            <w:pPr>
              <w:pStyle w:val="Normal"/>
              <w:tabs>
                <w:tab w:val="clear" w:pos="567"/>
              </w:tabs>
              <w:bidi w:val="0"/>
              <w:ind w:hanging="0" w:left="0" w:right="0"/>
              <w:jc w:val="center"/>
              <w:rPr>
                <w:b/>
                <w:bCs/>
              </w:rPr>
            </w:pPr>
            <w:r>
              <w:rPr>
                <w:b/>
                <w:bCs/>
              </w:rPr>
              <w:t>2</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2</w:t>
            </w:r>
          </w:p>
          <w:p>
            <w:pPr>
              <w:pStyle w:val="Normal"/>
              <w:tabs>
                <w:tab w:val="clear" w:pos="567"/>
              </w:tabs>
              <w:bidi w:val="0"/>
              <w:ind w:hanging="0" w:left="0" w:right="0"/>
              <w:jc w:val="center"/>
              <w:rPr>
                <w:b/>
                <w:bCs/>
              </w:rPr>
            </w:pPr>
            <w:r>
              <w:rPr>
                <w:b/>
                <w:bCs/>
              </w:rPr>
              <w:t>2</w:t>
            </w:r>
          </w:p>
          <w:p>
            <w:pPr>
              <w:pStyle w:val="Normal"/>
              <w:tabs>
                <w:tab w:val="clear" w:pos="567"/>
              </w:tabs>
              <w:bidi w:val="0"/>
              <w:ind w:hanging="0" w:left="0" w:right="0"/>
              <w:jc w:val="center"/>
              <w:rPr>
                <w:b/>
                <w:bCs/>
              </w:rPr>
            </w:pPr>
            <w:r>
              <w:rPr>
                <w:b/>
                <w:bCs/>
              </w:rPr>
              <w:t>3</w:t>
            </w:r>
          </w:p>
          <w:p>
            <w:pPr>
              <w:pStyle w:val="Normal"/>
              <w:tabs>
                <w:tab w:val="clear" w:pos="567"/>
              </w:tabs>
              <w:bidi w:val="0"/>
              <w:ind w:hanging="0" w:left="0" w:right="0"/>
              <w:jc w:val="center"/>
              <w:rPr>
                <w:b/>
                <w:bCs/>
              </w:rPr>
            </w:pPr>
            <w:r>
              <w:rPr>
                <w:b/>
                <w:bCs/>
              </w:rPr>
              <w:t>5</w:t>
            </w:r>
          </w:p>
          <w:p>
            <w:pPr>
              <w:pStyle w:val="Normal"/>
              <w:tabs>
                <w:tab w:val="clear" w:pos="567"/>
              </w:tabs>
              <w:bidi w:val="0"/>
              <w:ind w:hanging="0" w:left="0" w:right="0"/>
              <w:jc w:val="center"/>
              <w:rPr>
                <w:b/>
                <w:bCs/>
              </w:rPr>
            </w:pPr>
            <w:r>
              <w:rPr>
                <w:b/>
                <w:bCs/>
              </w:rPr>
              <w:t>5</w:t>
            </w:r>
          </w:p>
          <w:p>
            <w:pPr>
              <w:pStyle w:val="Normal"/>
              <w:tabs>
                <w:tab w:val="clear" w:pos="567"/>
              </w:tabs>
              <w:bidi w:val="0"/>
              <w:ind w:hanging="0" w:left="0" w:right="0"/>
              <w:jc w:val="center"/>
              <w:rPr>
                <w:b/>
                <w:bCs/>
              </w:rPr>
            </w:pPr>
            <w:r>
              <w:rPr>
                <w:b/>
                <w:bCs/>
              </w:rPr>
              <w:t>7</w:t>
            </w:r>
          </w:p>
          <w:p>
            <w:pPr>
              <w:pStyle w:val="Normal"/>
              <w:tabs>
                <w:tab w:val="clear" w:pos="567"/>
              </w:tabs>
              <w:bidi w:val="0"/>
              <w:ind w:hanging="0" w:left="0" w:right="0"/>
              <w:jc w:val="center"/>
              <w:rPr>
                <w:b/>
                <w:bCs/>
              </w:rPr>
            </w:pPr>
            <w:r>
              <w:rPr>
                <w:b/>
                <w:bCs/>
              </w:rPr>
              <w:t>8</w:t>
            </w:r>
          </w:p>
          <w:p>
            <w:pPr>
              <w:pStyle w:val="Normal"/>
              <w:tabs>
                <w:tab w:val="clear" w:pos="567"/>
              </w:tabs>
              <w:bidi w:val="0"/>
              <w:ind w:hanging="0" w:left="0" w:right="0"/>
              <w:jc w:val="center"/>
              <w:rPr>
                <w:b/>
                <w:bCs/>
              </w:rPr>
            </w:pPr>
            <w:r>
              <w:rPr>
                <w:b/>
                <w:bCs/>
              </w:rPr>
              <w:t>9</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11</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11</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12</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12</w:t>
            </w:r>
          </w:p>
          <w:p>
            <w:pPr>
              <w:pStyle w:val="Normal"/>
              <w:tabs>
                <w:tab w:val="clear" w:pos="567"/>
              </w:tabs>
              <w:bidi w:val="0"/>
              <w:ind w:hanging="0" w:left="0" w:right="0"/>
              <w:jc w:val="center"/>
              <w:rPr>
                <w:b/>
                <w:bCs/>
              </w:rPr>
            </w:pPr>
            <w:r>
              <w:rPr>
                <w:b/>
                <w:bCs/>
              </w:rPr>
              <w:t>13</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13</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15</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16</w:t>
            </w:r>
          </w:p>
          <w:p>
            <w:pPr>
              <w:pStyle w:val="Normal"/>
              <w:tabs>
                <w:tab w:val="clear" w:pos="567"/>
              </w:tabs>
              <w:bidi w:val="0"/>
              <w:ind w:hanging="0" w:left="0" w:right="0"/>
              <w:jc w:val="center"/>
              <w:rPr>
                <w:b/>
                <w:bCs/>
              </w:rPr>
            </w:pPr>
            <w:r>
              <w:rPr>
                <w:b/>
                <w:bCs/>
              </w:rPr>
              <w:t>16</w:t>
            </w:r>
          </w:p>
          <w:p>
            <w:pPr>
              <w:pStyle w:val="Normal"/>
              <w:tabs>
                <w:tab w:val="clear" w:pos="567"/>
              </w:tabs>
              <w:bidi w:val="0"/>
              <w:ind w:hanging="0" w:left="0" w:right="0"/>
              <w:jc w:val="center"/>
              <w:rPr>
                <w:b/>
                <w:bCs/>
              </w:rPr>
            </w:pPr>
            <w:r>
              <w:rPr>
                <w:b/>
                <w:bCs/>
              </w:rPr>
              <w:t>16</w:t>
            </w:r>
          </w:p>
          <w:p>
            <w:pPr>
              <w:pStyle w:val="Normal"/>
              <w:tabs>
                <w:tab w:val="clear" w:pos="567"/>
              </w:tabs>
              <w:bidi w:val="0"/>
              <w:ind w:hanging="0" w:left="0" w:right="0"/>
              <w:jc w:val="center"/>
              <w:rPr>
                <w:b/>
                <w:bCs/>
              </w:rPr>
            </w:pPr>
            <w:r>
              <w:rPr>
                <w:b/>
                <w:bCs/>
              </w:rPr>
              <w:t>17</w:t>
            </w:r>
          </w:p>
          <w:p>
            <w:pPr>
              <w:pStyle w:val="Normal"/>
              <w:tabs>
                <w:tab w:val="clear" w:pos="567"/>
              </w:tabs>
              <w:bidi w:val="0"/>
              <w:ind w:hanging="0" w:left="0" w:right="0"/>
              <w:jc w:val="center"/>
              <w:rPr>
                <w:b/>
                <w:bCs/>
              </w:rPr>
            </w:pPr>
            <w:r>
              <w:rPr>
                <w:b/>
                <w:bCs/>
              </w:rPr>
              <w:t>17</w:t>
            </w:r>
          </w:p>
          <w:p>
            <w:pPr>
              <w:pStyle w:val="Normal"/>
              <w:tabs>
                <w:tab w:val="clear" w:pos="567"/>
              </w:tabs>
              <w:bidi w:val="0"/>
              <w:ind w:hanging="0" w:left="0" w:right="0"/>
              <w:jc w:val="center"/>
              <w:rPr>
                <w:b/>
                <w:bCs/>
              </w:rPr>
            </w:pPr>
            <w:r>
              <w:rPr>
                <w:b/>
                <w:bCs/>
              </w:rPr>
              <w:t>17</w:t>
            </w:r>
          </w:p>
          <w:p>
            <w:pPr>
              <w:pStyle w:val="Normal"/>
              <w:tabs>
                <w:tab w:val="clear" w:pos="567"/>
              </w:tabs>
              <w:bidi w:val="0"/>
              <w:ind w:hanging="0" w:left="0" w:right="0"/>
              <w:jc w:val="center"/>
              <w:rPr>
                <w:b/>
                <w:bCs/>
              </w:rPr>
            </w:pPr>
            <w:r>
              <w:rPr>
                <w:b/>
                <w:bCs/>
              </w:rPr>
              <w:t>18</w:t>
            </w:r>
          </w:p>
          <w:p>
            <w:pPr>
              <w:pStyle w:val="Normal"/>
              <w:tabs>
                <w:tab w:val="clear" w:pos="567"/>
              </w:tabs>
              <w:bidi w:val="0"/>
              <w:ind w:hanging="0" w:left="0" w:right="0"/>
              <w:jc w:val="center"/>
              <w:rPr>
                <w:b/>
                <w:bCs/>
              </w:rPr>
            </w:pPr>
            <w:r>
              <w:rPr>
                <w:b/>
                <w:bCs/>
              </w:rPr>
              <w:t>18</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18</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19</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20</w:t>
            </w:r>
          </w:p>
          <w:p>
            <w:pPr>
              <w:pStyle w:val="Normal"/>
              <w:tabs>
                <w:tab w:val="clear" w:pos="567"/>
              </w:tabs>
              <w:bidi w:val="0"/>
              <w:ind w:hanging="0" w:left="0" w:right="0"/>
              <w:jc w:val="center"/>
              <w:rPr>
                <w:b/>
                <w:bCs/>
              </w:rPr>
            </w:pPr>
            <w:r>
              <w:rPr>
                <w:b/>
                <w:bCs/>
              </w:rPr>
              <w:t>22</w:t>
            </w:r>
          </w:p>
          <w:p>
            <w:pPr>
              <w:pStyle w:val="Normal"/>
              <w:tabs>
                <w:tab w:val="clear" w:pos="567"/>
              </w:tabs>
              <w:bidi w:val="0"/>
              <w:ind w:hanging="0" w:left="0" w:right="0"/>
              <w:jc w:val="center"/>
              <w:rPr>
                <w:b/>
                <w:bCs/>
              </w:rPr>
            </w:pPr>
            <w:r>
              <w:rPr>
                <w:b/>
                <w:bCs/>
              </w:rPr>
              <w:t>23</w:t>
            </w:r>
          </w:p>
          <w:p>
            <w:pPr>
              <w:pStyle w:val="Normal"/>
              <w:tabs>
                <w:tab w:val="clear" w:pos="567"/>
              </w:tabs>
              <w:bidi w:val="0"/>
              <w:ind w:hanging="0" w:left="0" w:right="0"/>
              <w:jc w:val="center"/>
              <w:rPr>
                <w:b/>
                <w:bCs/>
              </w:rPr>
            </w:pPr>
            <w:r>
              <w:rPr>
                <w:b/>
                <w:bCs/>
              </w:rPr>
              <w:t>24</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24</w:t>
            </w:r>
          </w:p>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b/>
                <w:bCs/>
              </w:rPr>
            </w:pPr>
            <w:r>
              <w:rPr>
                <w:b/>
                <w:bCs/>
              </w:rPr>
              <w:t>25</w:t>
            </w:r>
          </w:p>
          <w:p>
            <w:pPr>
              <w:pStyle w:val="Normal"/>
              <w:tabs>
                <w:tab w:val="clear" w:pos="567"/>
              </w:tabs>
              <w:bidi w:val="0"/>
              <w:ind w:hanging="0" w:left="0" w:right="0"/>
              <w:jc w:val="center"/>
              <w:rPr>
                <w:b/>
                <w:bCs/>
              </w:rPr>
            </w:pPr>
            <w:r>
              <w:rPr>
                <w:b/>
                <w:bCs/>
              </w:rPr>
              <w:t>35</w:t>
            </w:r>
          </w:p>
          <w:p>
            <w:pPr>
              <w:pStyle w:val="Normal"/>
              <w:tabs>
                <w:tab w:val="clear" w:pos="567"/>
              </w:tabs>
              <w:bidi w:val="0"/>
              <w:ind w:hanging="0" w:left="0" w:right="0"/>
              <w:jc w:val="center"/>
              <w:rPr/>
            </w:pPr>
            <w:r>
              <w:rPr>
                <w:b/>
                <w:bCs/>
              </w:rPr>
              <w:t>39</w:t>
            </w:r>
          </w:p>
        </w:tc>
      </w:tr>
    </w:tbl>
    <w:p>
      <w:pPr>
        <w:pStyle w:val="Normal"/>
        <w:bidi w:val="0"/>
        <w:ind w:hanging="0" w:left="0" w:right="0"/>
        <w:rPr/>
      </w:pPr>
      <w:r>
        <w:rPr/>
      </w:r>
    </w:p>
    <w:p>
      <w:pPr>
        <w:pStyle w:val="Normal"/>
        <w:bidi w:val="0"/>
        <w:ind w:hanging="0" w:left="0" w:right="0"/>
        <w:rPr/>
      </w:pPr>
      <w:r>
        <w:rPr/>
      </w:r>
    </w:p>
    <w:p>
      <w:pPr>
        <w:pStyle w:val="Normal"/>
        <w:bidi w:val="0"/>
        <w:ind w:hanging="0" w:left="0" w:right="0"/>
        <w:rPr>
          <w:b/>
          <w:bCs/>
        </w:rPr>
      </w:pPr>
      <w:r>
        <w:rPr>
          <w:b/>
          <w:bCs/>
        </w:rPr>
        <w:t xml:space="preserve">   </w:t>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jc w:val="center"/>
        <w:rPr>
          <w:b/>
          <w:bCs/>
          <w:i/>
          <w:i/>
          <w:iCs/>
          <w:color w:val="FF0000"/>
          <w:sz w:val="28"/>
          <w:szCs w:val="28"/>
        </w:rPr>
      </w:pPr>
      <w:r>
        <w:rPr>
          <w:b/>
          <w:bCs/>
          <w:i/>
          <w:iCs/>
          <w:color w:val="FF0000"/>
          <w:sz w:val="28"/>
          <w:szCs w:val="28"/>
        </w:rPr>
        <w:t>ВВЕДЕНИЕ.</w:t>
      </w:r>
    </w:p>
    <w:p>
      <w:pPr>
        <w:pStyle w:val="Normal"/>
        <w:bidi w:val="0"/>
        <w:ind w:hanging="0" w:left="0" w:right="0"/>
        <w:jc w:val="center"/>
        <w:rPr>
          <w:b/>
          <w:bCs/>
          <w:i/>
          <w:i/>
          <w:iCs/>
          <w:sz w:val="24"/>
          <w:szCs w:val="24"/>
        </w:rPr>
      </w:pPr>
      <w:r>
        <w:rPr>
          <w:b/>
          <w:bCs/>
          <w:i/>
          <w:iCs/>
          <w:sz w:val="24"/>
          <w:szCs w:val="24"/>
        </w:rPr>
      </w:r>
    </w:p>
    <w:p>
      <w:pPr>
        <w:pStyle w:val="Normal"/>
        <w:bidi w:val="0"/>
        <w:ind w:firstLine="567" w:left="0" w:right="0"/>
        <w:jc w:val="both"/>
        <w:rPr/>
      </w:pPr>
      <w:r>
        <w:rPr/>
        <w:t>Как показывает практика, недопонимание руководителями важности полученных необходимых знаний для организации работ приводит к тому, что при возникновении чрезвычайных ситуаций некоторые руководители на местах не готовы и не способны взять на себя управление и всю полноту ответственности по практическому руководству ликвидацией ЧС, ожидают указаний, распоряжений и помощи от вышестоящих инстанций, что приводит к увеличению количества жертв и материального ущерба.</w:t>
      </w:r>
    </w:p>
    <w:p>
      <w:pPr>
        <w:pStyle w:val="Normal"/>
        <w:bidi w:val="0"/>
        <w:ind w:firstLine="567" w:left="0" w:right="0"/>
        <w:jc w:val="both"/>
        <w:rPr/>
      </w:pPr>
      <w:r>
        <w:rPr/>
        <w:t xml:space="preserve">Основной целью данного пособия является выработка у руководителей общеобразовательных организаций необходимых навыков, позволяющих квалифицированно планировать мероприятия по предупреждению и ликвидации последствий чрезвычайных ситуаций, а также мероприятия по гражданской обороне и умело руководить работами по их выполнению. </w:t>
      </w:r>
    </w:p>
    <w:p>
      <w:pPr>
        <w:pStyle w:val="Normal"/>
        <w:bidi w:val="0"/>
        <w:ind w:firstLine="567" w:left="0" w:right="0"/>
        <w:jc w:val="both"/>
        <w:rPr/>
      </w:pPr>
      <w:r>
        <w:rPr/>
        <w:t>Новое издание методического пособия подготовлено с учетом изменений в законодательстве Российской Федерации по гражданской обороне и защите от чрезвычайных ситуаций, а также накопленного практического опыта работы по выполнению задач ГО ЧС.</w:t>
        <w:tab/>
      </w:r>
    </w:p>
    <w:p>
      <w:pPr>
        <w:pStyle w:val="Normal"/>
        <w:bidi w:val="0"/>
        <w:ind w:firstLine="284" w:left="0" w:right="0"/>
        <w:rPr/>
      </w:pPr>
      <w:r>
        <w:rPr/>
        <w:t xml:space="preserve"> </w:t>
      </w:r>
    </w:p>
    <w:p>
      <w:pPr>
        <w:pStyle w:val="BodyText"/>
        <w:bidi w:val="0"/>
        <w:ind w:hanging="0" w:left="0" w:right="0"/>
        <w:rPr>
          <w:rFonts w:ascii="Times New Roman" w:hAnsi="Times New Roman"/>
          <w:color w:val="FF0000"/>
        </w:rPr>
      </w:pPr>
      <w:r>
        <w:rPr>
          <w:i w:val="false"/>
          <w:iCs w:val="false"/>
          <w:color w:val="FF0000"/>
        </w:rPr>
        <w:t xml:space="preserve">1. </w:t>
      </w:r>
      <w:r>
        <w:rPr>
          <w:color w:val="FF0000"/>
        </w:rPr>
        <w:t>ЧРЕЗВЫЧАЙНЫЕ СИТУАЦИИ ПРИРОДНОГО И ТЕХНОГЕННОГО ХАРАКТЕРА, ВОЗМОЖНЫЕ В РАЙОНЕ ОБЩЕОБРАЗОВАТЕЛЬНОГО УЧРЕЖДЕНИЯ.</w:t>
      </w:r>
    </w:p>
    <w:p>
      <w:pPr>
        <w:pStyle w:val="Normal"/>
        <w:bidi w:val="0"/>
        <w:ind w:hanging="0" w:left="0" w:right="0"/>
        <w:jc w:val="center"/>
        <w:rPr>
          <w:b/>
          <w:bCs/>
          <w:sz w:val="28"/>
          <w:szCs w:val="28"/>
          <w:u w:val="single"/>
        </w:rPr>
      </w:pPr>
      <w:r>
        <w:rPr>
          <w:b/>
          <w:bCs/>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t>1.1.Землетрясение</w:t>
      </w:r>
    </w:p>
    <w:p>
      <w:pPr>
        <w:pStyle w:val="Title"/>
        <w:bidi w:val="0"/>
        <w:ind w:firstLine="567" w:left="0" w:right="0"/>
        <w:jc w:val="both"/>
        <w:rPr>
          <w:rFonts w:ascii="Times New Roman" w:hAnsi="Times New Roman"/>
          <w:i/>
          <w:i/>
          <w:iCs/>
          <w:sz w:val="20"/>
          <w:szCs w:val="20"/>
        </w:rPr>
      </w:pPr>
      <w:r>
        <w:rPr>
          <w:i/>
          <w:iCs/>
          <w:sz w:val="20"/>
          <w:szCs w:val="20"/>
        </w:rPr>
        <w:t>Землетрясение – это подземные колебания и толчки в результате сейсмических волн и подвижек определенных участков земной коры.</w:t>
      </w:r>
    </w:p>
    <w:p>
      <w:pPr>
        <w:pStyle w:val="Normal"/>
        <w:bidi w:val="0"/>
        <w:ind w:firstLine="567" w:left="0" w:right="0"/>
        <w:rPr/>
      </w:pPr>
      <w:r>
        <w:rPr>
          <w:b/>
          <w:bCs/>
          <w:i/>
          <w:iCs/>
        </w:rPr>
        <w:t>Проявление:</w:t>
      </w:r>
      <w:r>
        <w:rPr>
          <w:i/>
          <w:iCs/>
        </w:rPr>
        <w:t xml:space="preserve"> </w:t>
      </w:r>
      <w:r>
        <w:rPr/>
        <w:t xml:space="preserve">колебание земли, образование трещин, обвалы, оползни, сели и т.д. </w:t>
      </w:r>
    </w:p>
    <w:p>
      <w:pPr>
        <w:pStyle w:val="Normal"/>
        <w:bidi w:val="0"/>
        <w:ind w:firstLine="567" w:left="0" w:right="0"/>
        <w:rPr/>
      </w:pPr>
      <w:r>
        <w:rPr/>
        <w:t>Землетрясения занимают первое место в ряду стихийных бедствий по человеческим жертвам и ущербу.</w:t>
      </w:r>
    </w:p>
    <w:p>
      <w:pPr>
        <w:pStyle w:val="Normal"/>
        <w:bidi w:val="0"/>
        <w:ind w:firstLine="567" w:left="0" w:right="0"/>
        <w:rPr>
          <w:b/>
          <w:bCs/>
          <w:i/>
          <w:i/>
          <w:iCs/>
        </w:rPr>
      </w:pPr>
      <w:r>
        <w:rPr>
          <w:b/>
          <w:bCs/>
          <w:i/>
          <w:iCs/>
        </w:rPr>
        <w:t>Поражающие факторы:</w:t>
      </w:r>
    </w:p>
    <w:p>
      <w:pPr>
        <w:pStyle w:val="Normal"/>
        <w:bidi w:val="0"/>
        <w:ind w:firstLine="567" w:left="0" w:right="0"/>
        <w:rPr/>
      </w:pPr>
      <w:r>
        <w:rPr/>
        <w:t>Основные опасности для жизни и здоровья людей создаются:</w:t>
      </w:r>
    </w:p>
    <w:p>
      <w:pPr>
        <w:pStyle w:val="Normal"/>
        <w:numPr>
          <w:ilvl w:val="0"/>
          <w:numId w:val="2"/>
        </w:numPr>
        <w:tabs>
          <w:tab w:val="clear" w:pos="567"/>
          <w:tab w:val="left" w:pos="240" w:leader="none"/>
        </w:tabs>
        <w:bidi w:val="0"/>
        <w:ind w:hanging="720" w:left="720" w:right="0"/>
        <w:rPr/>
      </w:pPr>
      <w:r>
        <w:rPr/>
        <w:t>В результате разрушения (обрушения) строительных конструкций зданий и сору жжений;</w:t>
      </w:r>
    </w:p>
    <w:p>
      <w:pPr>
        <w:pStyle w:val="Normal"/>
        <w:numPr>
          <w:ilvl w:val="0"/>
          <w:numId w:val="2"/>
        </w:numPr>
        <w:tabs>
          <w:tab w:val="clear" w:pos="567"/>
          <w:tab w:val="left" w:pos="240" w:leader="none"/>
        </w:tabs>
        <w:bidi w:val="0"/>
        <w:ind w:hanging="720" w:left="720" w:right="0"/>
        <w:rPr/>
      </w:pPr>
      <w:r>
        <w:rPr/>
        <w:t>При разрушениях на потенциально-опасных объектах, нефтепродукто- и газообъектах;</w:t>
      </w:r>
    </w:p>
    <w:p>
      <w:pPr>
        <w:pStyle w:val="Normal"/>
        <w:numPr>
          <w:ilvl w:val="0"/>
          <w:numId w:val="2"/>
        </w:numPr>
        <w:tabs>
          <w:tab w:val="clear" w:pos="567"/>
          <w:tab w:val="left" w:pos="240" w:leader="none"/>
        </w:tabs>
        <w:bidi w:val="0"/>
        <w:ind w:hanging="720" w:left="720" w:right="0"/>
        <w:rPr/>
      </w:pPr>
      <w:r>
        <w:rPr/>
        <w:t>При разломах земной коры;</w:t>
      </w:r>
    </w:p>
    <w:p>
      <w:pPr>
        <w:pStyle w:val="Normal"/>
        <w:numPr>
          <w:ilvl w:val="0"/>
          <w:numId w:val="2"/>
        </w:numPr>
        <w:tabs>
          <w:tab w:val="clear" w:pos="567"/>
          <w:tab w:val="left" w:pos="240" w:leader="none"/>
        </w:tabs>
        <w:bidi w:val="0"/>
        <w:ind w:hanging="720" w:left="720" w:right="0"/>
        <w:rPr/>
      </w:pPr>
      <w:r>
        <w:rPr/>
        <w:t>При образовании завалов;</w:t>
      </w:r>
    </w:p>
    <w:p>
      <w:pPr>
        <w:pStyle w:val="Normal"/>
        <w:numPr>
          <w:ilvl w:val="0"/>
          <w:numId w:val="2"/>
        </w:numPr>
        <w:tabs>
          <w:tab w:val="clear" w:pos="567"/>
          <w:tab w:val="left" w:pos="240" w:leader="none"/>
        </w:tabs>
        <w:bidi w:val="0"/>
        <w:ind w:hanging="720" w:left="720" w:right="0"/>
        <w:rPr/>
      </w:pPr>
      <w:r>
        <w:rPr/>
        <w:t>При разрушении систем жизнеобеспечения.</w:t>
      </w:r>
    </w:p>
    <w:p>
      <w:pPr>
        <w:pStyle w:val="Title"/>
        <w:bidi w:val="0"/>
        <w:ind w:firstLine="567" w:left="0" w:right="0"/>
        <w:jc w:val="left"/>
        <w:rPr>
          <w:rFonts w:ascii="Times New Roman" w:hAnsi="Times New Roman"/>
          <w:i/>
          <w:i/>
          <w:iCs/>
          <w:sz w:val="20"/>
          <w:szCs w:val="20"/>
        </w:rPr>
      </w:pPr>
      <w:r>
        <w:rPr>
          <w:i/>
          <w:iCs/>
          <w:sz w:val="20"/>
          <w:szCs w:val="20"/>
        </w:rPr>
        <w:t>Прогнозирование:</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Теория прогнозирования точного времени и интенсивности землетрясений, а также единые принципы рационального, эффективного реагирования на них пока не разработаны.</w:t>
      </w:r>
    </w:p>
    <w:p>
      <w:pPr>
        <w:pStyle w:val="Title"/>
        <w:bidi w:val="0"/>
        <w:ind w:firstLine="567" w:left="0" w:right="0"/>
        <w:jc w:val="both"/>
        <w:rPr>
          <w:rFonts w:ascii="Times New Roman" w:hAnsi="Times New Roman"/>
          <w:i/>
          <w:i/>
          <w:iCs/>
          <w:sz w:val="20"/>
          <w:szCs w:val="20"/>
        </w:rPr>
      </w:pPr>
      <w:r>
        <w:rPr>
          <w:i/>
          <w:iCs/>
          <w:sz w:val="20"/>
          <w:szCs w:val="20"/>
        </w:rPr>
        <w:t>Меры предупреждения:</w:t>
      </w:r>
    </w:p>
    <w:p>
      <w:pPr>
        <w:pStyle w:val="Title"/>
        <w:bidi w:val="0"/>
        <w:ind w:firstLine="567" w:left="0" w:right="0"/>
        <w:jc w:val="left"/>
        <w:rPr>
          <w:rFonts w:ascii="Times New Roman" w:hAnsi="Times New Roman"/>
          <w:b w:val="false"/>
          <w:bCs w:val="false"/>
          <w:sz w:val="20"/>
          <w:szCs w:val="20"/>
        </w:rPr>
      </w:pPr>
      <w:r>
        <w:rPr>
          <w:b w:val="false"/>
          <w:bCs w:val="false"/>
          <w:sz w:val="20"/>
          <w:szCs w:val="20"/>
        </w:rPr>
        <w:t>Укрепление сооружений (сейсмостойкое строительство).</w:t>
      </w:r>
    </w:p>
    <w:p>
      <w:pPr>
        <w:pStyle w:val="Title"/>
        <w:bidi w:val="0"/>
        <w:ind w:firstLine="567" w:left="0" w:right="0"/>
        <w:jc w:val="left"/>
        <w:rPr>
          <w:rFonts w:ascii="Times New Roman" w:hAnsi="Times New Roman"/>
          <w:b w:val="false"/>
          <w:bCs w:val="false"/>
          <w:sz w:val="20"/>
          <w:szCs w:val="20"/>
        </w:rPr>
      </w:pPr>
      <w:r>
        <w:rPr>
          <w:b w:val="false"/>
          <w:bCs w:val="false"/>
          <w:sz w:val="20"/>
          <w:szCs w:val="20"/>
        </w:rPr>
        <w:t>Исследования по прогнозу времени и силы землетрясения.</w:t>
      </w:r>
    </w:p>
    <w:p>
      <w:pPr>
        <w:pStyle w:val="Title"/>
        <w:bidi w:val="0"/>
        <w:ind w:firstLine="567" w:left="0" w:right="0"/>
        <w:jc w:val="left"/>
        <w:rPr>
          <w:rFonts w:ascii="Times New Roman" w:hAnsi="Times New Roman"/>
          <w:sz w:val="20"/>
          <w:szCs w:val="20"/>
        </w:rPr>
      </w:pPr>
      <w:r>
        <w:rPr>
          <w:b w:val="false"/>
          <w:bCs w:val="false"/>
          <w:sz w:val="20"/>
          <w:szCs w:val="20"/>
        </w:rPr>
        <w:t>Усиление надзора за выполнением правил безопасности.</w:t>
      </w:r>
    </w:p>
    <w:p>
      <w:pPr>
        <w:pStyle w:val="BodyText2"/>
        <w:bidi w:val="0"/>
        <w:ind w:hanging="0" w:left="0" w:right="0"/>
        <w:jc w:val="center"/>
        <w:rPr>
          <w:rFonts w:ascii="Times New Roman" w:hAnsi="Times New Roman"/>
          <w:b/>
          <w:bCs/>
          <w:i/>
          <w:i/>
          <w:iCs/>
          <w:color w:val="FF0000"/>
          <w:sz w:val="28"/>
          <w:szCs w:val="28"/>
        </w:rPr>
      </w:pPr>
      <w:r>
        <w:rPr>
          <w:b/>
          <w:bCs/>
          <w:i/>
          <w:iCs/>
          <w:color w:val="FF0000"/>
          <w:sz w:val="28"/>
          <w:szCs w:val="28"/>
        </w:rPr>
        <w:t>ЗНАЙТЕ СТЕПЕНЬ СЕЙСМИЧЕСКОЙ ОПАСНОСТИ РАЙОНА ВАШЕГО ПРОЖИВАНИЯ!</w:t>
      </w:r>
    </w:p>
    <w:p>
      <w:pPr>
        <w:pStyle w:val="BodyText3"/>
        <w:bidi w:val="0"/>
        <w:ind w:firstLine="567" w:left="0" w:right="0"/>
        <w:jc w:val="both"/>
        <w:rPr>
          <w:rFonts w:ascii="Times New Roman" w:hAnsi="Times New Roman"/>
          <w:sz w:val="20"/>
          <w:szCs w:val="20"/>
        </w:rPr>
      </w:pPr>
      <w:r>
        <w:rPr>
          <w:sz w:val="20"/>
          <w:szCs w:val="20"/>
        </w:rPr>
        <w:t>Наиболее сейсмически активной является северозападная часть КБР, близкая к району Кавминвод, а также район г. Тырныауза.</w:t>
      </w:r>
    </w:p>
    <w:p>
      <w:pPr>
        <w:pStyle w:val="Normal"/>
        <w:tabs>
          <w:tab w:val="clear" w:pos="567"/>
          <w:tab w:val="left" w:pos="1035" w:leader="none"/>
        </w:tabs>
        <w:bidi w:val="0"/>
        <w:ind w:hanging="0" w:left="0" w:right="0"/>
        <w:jc w:val="center"/>
        <w:rPr/>
      </w:pPr>
      <w:r>
        <w:rPr/>
        <w:drawing>
          <wp:inline distT="0" distB="0" distL="0" distR="0">
            <wp:extent cx="4067810" cy="2776855"/>
            <wp:effectExtent l="0" t="0" r="0" b="0"/>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4067810" cy="2776855"/>
                    </a:xfrm>
                    <a:prstGeom prst="rect">
                      <a:avLst/>
                    </a:prstGeom>
                  </pic:spPr>
                </pic:pic>
              </a:graphicData>
            </a:graphic>
          </wp:inline>
        </w:drawing>
      </w:r>
    </w:p>
    <w:p>
      <w:pPr>
        <w:pStyle w:val="Normal"/>
        <w:tabs>
          <w:tab w:val="clear" w:pos="567"/>
          <w:tab w:val="left" w:pos="1035" w:leader="none"/>
        </w:tabs>
        <w:bidi w:val="0"/>
        <w:ind w:hanging="0" w:left="0" w:right="0"/>
        <w:jc w:val="center"/>
        <w:rPr/>
      </w:pPr>
      <w:r>
        <w:rPr/>
        <w:drawing>
          <wp:inline distT="0" distB="0" distL="0" distR="0">
            <wp:extent cx="3949700" cy="2599055"/>
            <wp:effectExtent l="0" t="0" r="0" b="0"/>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3949700" cy="2599055"/>
                    </a:xfrm>
                    <a:prstGeom prst="rect">
                      <a:avLst/>
                    </a:prstGeom>
                  </pic:spPr>
                </pic:pic>
              </a:graphicData>
            </a:graphic>
          </wp:inline>
        </w:drawing>
      </w:r>
    </w:p>
    <w:p>
      <w:pPr>
        <w:pStyle w:val="Title"/>
        <w:bidi w:val="0"/>
        <w:ind w:firstLine="567" w:left="0" w:right="0"/>
        <w:jc w:val="left"/>
        <w:rPr>
          <w:rFonts w:ascii="Times New Roman" w:hAnsi="Times New Roman"/>
          <w:i/>
          <w:i/>
          <w:iCs/>
          <w:sz w:val="20"/>
          <w:szCs w:val="20"/>
        </w:rPr>
      </w:pPr>
      <w:r>
        <w:rPr>
          <w:i/>
          <w:iCs/>
          <w:sz w:val="20"/>
          <w:szCs w:val="20"/>
        </w:rPr>
      </w:r>
    </w:p>
    <w:p>
      <w:pPr>
        <w:pStyle w:val="Title"/>
        <w:bidi w:val="0"/>
        <w:ind w:firstLine="567" w:left="0" w:right="0"/>
        <w:jc w:val="left"/>
        <w:rPr>
          <w:rFonts w:ascii="Times New Roman" w:hAnsi="Times New Roman"/>
          <w:i/>
          <w:i/>
          <w:iCs/>
          <w:sz w:val="20"/>
          <w:szCs w:val="20"/>
        </w:rPr>
      </w:pPr>
      <w:r>
        <w:rPr>
          <w:i/>
          <w:iCs/>
          <w:sz w:val="20"/>
          <w:szCs w:val="20"/>
        </w:rPr>
        <w:t>Меры защиты: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Будьте внимательны к сообщениям местных органов по делам ГО и ЧС, строго выполняйте их указания и рекомендации. Имейте (для проживающих в сейсмоопасных районах) запас продуктов питания, воды, одежды и средств оказания первой медицинской помощи.</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Обычно от момента первых колебаний до разрушительных толчков проходит 15-20 секунд. Поэтому, если вы ощутили землетрясение, находясь на первом-втором этажах, лучше быстро покинуть здание и отойти от него на открытое место.</w:t>
      </w:r>
    </w:p>
    <w:p>
      <w:pPr>
        <w:pStyle w:val="Title"/>
        <w:bidi w:val="0"/>
        <w:ind w:firstLine="567" w:left="0" w:right="0"/>
        <w:jc w:val="both"/>
        <w:rPr>
          <w:rFonts w:ascii="Times New Roman" w:hAnsi="Times New Roman"/>
          <w:sz w:val="20"/>
          <w:szCs w:val="20"/>
          <w:u w:val="single"/>
        </w:rPr>
      </w:pPr>
      <w:r>
        <w:rPr>
          <w:b w:val="false"/>
          <w:bCs w:val="false"/>
          <w:sz w:val="20"/>
          <w:szCs w:val="20"/>
        </w:rPr>
        <w:t xml:space="preserve">Находясь выше  второго этажа – уйдите из угловых  комнат, займите  наиболее  безопасное место (на удалении от  окон,  в  проемах внутренних капитальных  стен,  в  углах   между стенами, лучше под кроватью,  столом, другим прочным  и устойчивым предметом). </w:t>
      </w:r>
      <w:r>
        <w:rPr>
          <w:sz w:val="20"/>
          <w:szCs w:val="20"/>
          <w:u w:val="single"/>
        </w:rPr>
        <w:t>Самое не надежное место в доме   –   лифтовые  проемы  и   лестничные клетки.</w:t>
      </w:r>
    </w:p>
    <w:p>
      <w:pPr>
        <w:pStyle w:val="Normal"/>
        <w:tabs>
          <w:tab w:val="clear" w:pos="567"/>
          <w:tab w:val="left" w:pos="1035" w:leader="none"/>
        </w:tabs>
        <w:bidi w:val="0"/>
        <w:ind w:hanging="0" w:left="0" w:right="0"/>
        <w:jc w:val="center"/>
        <w:rPr/>
      </w:pPr>
      <w:r>
        <w:rPr/>
        <w:drawing>
          <wp:inline distT="0" distB="0" distL="0" distR="0">
            <wp:extent cx="1744980" cy="1607820"/>
            <wp:effectExtent l="0" t="0" r="0" b="0"/>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1744980" cy="1607820"/>
                    </a:xfrm>
                    <a:prstGeom prst="rect">
                      <a:avLst/>
                    </a:prstGeom>
                  </pic:spPr>
                </pic:pic>
              </a:graphicData>
            </a:graphic>
          </wp:inline>
        </w:drawing>
      </w:r>
      <w:r>
        <w:rPr/>
        <w:t xml:space="preserve">             </w:t>
      </w:r>
      <w:r>
        <w:rPr/>
        <w:drawing>
          <wp:inline distT="0" distB="0" distL="0" distR="0">
            <wp:extent cx="1691005" cy="1577340"/>
            <wp:effectExtent l="0" t="0" r="0" b="0"/>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1691005" cy="1577340"/>
                    </a:xfrm>
                    <a:prstGeom prst="rect">
                      <a:avLst/>
                    </a:prstGeom>
                  </pic:spPr>
                </pic:pic>
              </a:graphicData>
            </a:graphic>
          </wp:inline>
        </w:drawing>
      </w:r>
    </w:p>
    <w:p>
      <w:pPr>
        <w:pStyle w:val="Title"/>
        <w:bidi w:val="0"/>
        <w:ind w:firstLine="567" w:left="0" w:right="0"/>
        <w:jc w:val="both"/>
        <w:rPr>
          <w:rFonts w:ascii="Times New Roman" w:hAnsi="Times New Roman"/>
          <w:b w:val="false"/>
          <w:bCs w:val="false"/>
          <w:sz w:val="20"/>
          <w:szCs w:val="20"/>
        </w:rPr>
      </w:pPr>
      <w:r>
        <w:rPr>
          <w:b w:val="false"/>
          <w:bCs w:val="false"/>
          <w:sz w:val="20"/>
          <w:szCs w:val="20"/>
        </w:rPr>
        <w:t>За первым толчком, как правило, следуют повторные. Используйте затишье для выхода из дома. Берегитесь обрушения на вас кусков штукатурки, стекла, кирпичей, арматуры и т.п.</w:t>
      </w:r>
    </w:p>
    <w:p>
      <w:pPr>
        <w:pStyle w:val="Title"/>
        <w:bidi w:val="0"/>
        <w:ind w:firstLine="567" w:left="0" w:right="0"/>
        <w:jc w:val="both"/>
        <w:rPr>
          <w:rFonts w:ascii="Times New Roman" w:hAnsi="Times New Roman"/>
          <w:sz w:val="20"/>
          <w:szCs w:val="20"/>
        </w:rPr>
      </w:pPr>
      <w:r>
        <w:rPr>
          <w:sz w:val="20"/>
          <w:szCs w:val="20"/>
        </w:rPr>
        <w:t>На улице</w:t>
      </w:r>
      <w:r>
        <w:rPr>
          <w:b w:val="false"/>
          <w:bCs w:val="false"/>
          <w:sz w:val="20"/>
          <w:szCs w:val="20"/>
        </w:rPr>
        <w:t xml:space="preserve"> </w:t>
      </w:r>
      <w:r>
        <w:rPr>
          <w:sz w:val="20"/>
          <w:szCs w:val="20"/>
        </w:rPr>
        <w:t>держитесь дальше от зданий, линий электропередач, столбов, трубопроводов, мостов.</w:t>
      </w:r>
    </w:p>
    <w:p>
      <w:pPr>
        <w:pStyle w:val="Normal"/>
        <w:bidi w:val="0"/>
        <w:ind w:firstLine="567" w:left="0" w:right="0"/>
        <w:jc w:val="both"/>
        <w:rPr/>
      </w:pPr>
      <w:r>
        <w:rPr/>
        <w:t>Если землетрясение застало вас в автомобиле – остановитесь (лучше на открытом месте), откройте двери, но не покидайте кабины автомобиля.</w:t>
      </w:r>
    </w:p>
    <w:p>
      <w:pPr>
        <w:pStyle w:val="Normal"/>
        <w:bidi w:val="0"/>
        <w:ind w:hanging="0" w:left="0" w:right="0"/>
        <w:jc w:val="center"/>
        <w:rPr>
          <w:b/>
          <w:bCs/>
          <w:color w:val="FF0000"/>
          <w:u w:val="single"/>
        </w:rPr>
      </w:pPr>
      <w:r>
        <w:rPr>
          <w:b/>
          <w:bCs/>
          <w:color w:val="FF0000"/>
          <w:u w:val="single"/>
        </w:rPr>
      </w:r>
    </w:p>
    <w:p>
      <w:pPr>
        <w:pStyle w:val="Normal"/>
        <w:bidi w:val="0"/>
        <w:ind w:hanging="0" w:left="0" w:right="0"/>
        <w:jc w:val="center"/>
        <w:rPr>
          <w:b/>
          <w:bCs/>
          <w:color w:val="FF0000"/>
          <w:sz w:val="28"/>
          <w:szCs w:val="28"/>
          <w:u w:val="single"/>
        </w:rPr>
      </w:pPr>
      <w:r>
        <w:rPr>
          <w:b/>
          <w:bCs/>
          <w:color w:val="FF0000"/>
          <w:sz w:val="28"/>
          <w:szCs w:val="28"/>
          <w:u w:val="single"/>
        </w:rPr>
        <w:t>1.2. Наводнение.</w:t>
      </w:r>
    </w:p>
    <w:p>
      <w:pPr>
        <w:pStyle w:val="Title"/>
        <w:bidi w:val="0"/>
        <w:ind w:firstLine="567" w:left="0" w:right="0"/>
        <w:jc w:val="both"/>
        <w:rPr>
          <w:rFonts w:ascii="Times New Roman" w:hAnsi="Times New Roman"/>
          <w:i/>
          <w:i/>
          <w:iCs/>
          <w:sz w:val="20"/>
          <w:szCs w:val="20"/>
        </w:rPr>
      </w:pPr>
      <w:r>
        <w:rPr>
          <w:i/>
          <w:iCs/>
          <w:sz w:val="20"/>
          <w:szCs w:val="20"/>
        </w:rPr>
        <w:t>Наводнение –  это затопление водой местности в результате ливней, продолжительных дождей (снегопадов), бурного таяния снегов, ветрового нагона воды на морское побережье и пр., причиняющее материальный ущерб, наносящее урон здоровью населения или приводящее к гибели людей.</w:t>
      </w:r>
    </w:p>
    <w:p>
      <w:pPr>
        <w:pStyle w:val="Normal"/>
        <w:tabs>
          <w:tab w:val="clear" w:pos="567"/>
          <w:tab w:val="left" w:pos="1035" w:leader="none"/>
        </w:tabs>
        <w:bidi w:val="0"/>
        <w:ind w:hanging="0" w:left="0" w:right="0"/>
        <w:jc w:val="center"/>
        <w:rPr/>
      </w:pPr>
      <w:r>
        <w:rPr/>
      </w:r>
    </w:p>
    <w:p>
      <w:pPr>
        <w:pStyle w:val="Normal"/>
        <w:tabs>
          <w:tab w:val="clear" w:pos="567"/>
          <w:tab w:val="left" w:pos="1035" w:leader="none"/>
        </w:tabs>
        <w:bidi w:val="0"/>
        <w:ind w:hanging="0" w:left="0" w:right="0"/>
        <w:jc w:val="center"/>
        <w:rPr/>
      </w:pPr>
      <w:r>
        <w:rPr/>
        <w:drawing>
          <wp:inline distT="0" distB="0" distL="0" distR="0">
            <wp:extent cx="2815590" cy="2105025"/>
            <wp:effectExtent l="0" t="0" r="0" b="0"/>
            <wp:docPr id="5"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descr=""/>
                    <pic:cNvPicPr>
                      <a:picLocks noChangeAspect="1" noChangeArrowheads="1"/>
                    </pic:cNvPicPr>
                  </pic:nvPicPr>
                  <pic:blipFill>
                    <a:blip r:embed="rId6"/>
                    <a:stretch>
                      <a:fillRect/>
                    </a:stretch>
                  </pic:blipFill>
                  <pic:spPr bwMode="auto">
                    <a:xfrm>
                      <a:off x="0" y="0"/>
                      <a:ext cx="2815590" cy="2105025"/>
                    </a:xfrm>
                    <a:prstGeom prst="rect">
                      <a:avLst/>
                    </a:prstGeom>
                  </pic:spPr>
                </pic:pic>
              </a:graphicData>
            </a:graphic>
          </wp:inline>
        </w:drawing>
      </w:r>
    </w:p>
    <w:p>
      <w:pPr>
        <w:pStyle w:val="Title"/>
        <w:bidi w:val="0"/>
        <w:ind w:firstLine="567" w:left="0" w:right="0"/>
        <w:jc w:val="left"/>
        <w:rPr>
          <w:rFonts w:ascii="Times New Roman" w:hAnsi="Times New Roman"/>
          <w:i/>
          <w:i/>
          <w:iCs/>
          <w:sz w:val="20"/>
          <w:szCs w:val="20"/>
        </w:rPr>
      </w:pPr>
      <w:r>
        <w:rPr>
          <w:i/>
          <w:iCs/>
          <w:sz w:val="20"/>
          <w:szCs w:val="20"/>
        </w:rPr>
        <w:t>Поражающие факторы: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 xml:space="preserve">Совместное воздействие волн, ветра, ливневых осадков вызывает значительный размыв побережья, что приводит к разрушению зданий и сооружений, размыву железнодорожных и автомобильных дорог, авариям на коммунально-энергетических сетях, уничтожению посевов и другой растительности, жертвам среди населения и гибели животных. </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После спада воды проседают здания и земля, начинаются оползни и обвалы.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К наводнению могут привести заторы и зажоры на реках. Заторы образуются во время ледохода. Они вызывают подъем уровня воды выше места скопления льда.</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Зажоры – скопление внутриводного и донного льда в русле реки. Они держатся долго и причиняют большой материальный ущерб.</w:t>
      </w:r>
    </w:p>
    <w:p>
      <w:pPr>
        <w:pStyle w:val="Title"/>
        <w:bidi w:val="0"/>
        <w:ind w:firstLine="567" w:left="0" w:right="0"/>
        <w:jc w:val="both"/>
        <w:rPr>
          <w:rFonts w:ascii="Times New Roman" w:hAnsi="Times New Roman"/>
          <w:i/>
          <w:i/>
          <w:iCs/>
          <w:sz w:val="20"/>
          <w:szCs w:val="20"/>
        </w:rPr>
      </w:pPr>
      <w:r>
        <w:rPr>
          <w:i/>
          <w:iCs/>
          <w:sz w:val="20"/>
          <w:szCs w:val="20"/>
        </w:rPr>
        <w:t>Прогнозирование:</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Прогнозы наводнений разрабатываются региональными Гидрометеоцентрами.</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Заблаговременность краткосрочных прогнозов паводковых наводнений составляет 1-3 суток; долгосрочных прогнозов половодий   -  1-2,5 месяца.</w:t>
      </w:r>
    </w:p>
    <w:p>
      <w:pPr>
        <w:pStyle w:val="Title"/>
        <w:bidi w:val="0"/>
        <w:ind w:hanging="0" w:left="0" w:right="0"/>
        <w:rPr>
          <w:rFonts w:ascii="Times New Roman" w:hAnsi="Times New Roman"/>
          <w:i/>
          <w:i/>
          <w:iCs/>
          <w:sz w:val="20"/>
          <w:szCs w:val="20"/>
        </w:rPr>
      </w:pPr>
      <w:r>
        <w:rPr>
          <w:i/>
          <w:iCs/>
          <w:sz w:val="20"/>
          <w:szCs w:val="20"/>
        </w:rPr>
        <w:t>Допустимое время пребывания человека в воде:</w:t>
      </w:r>
    </w:p>
    <w:tbl>
      <w:tblPr>
        <w:tblW w:w="5148" w:type="dxa"/>
        <w:jc w:val="center"/>
        <w:tblInd w:w="0" w:type="dxa"/>
        <w:tblLayout w:type="fixed"/>
        <w:tblCellMar>
          <w:top w:w="0" w:type="dxa"/>
          <w:left w:w="108" w:type="dxa"/>
          <w:bottom w:w="0" w:type="dxa"/>
          <w:right w:w="108" w:type="dxa"/>
        </w:tblCellMar>
      </w:tblPr>
      <w:tblGrid>
        <w:gridCol w:w="2628"/>
        <w:gridCol w:w="2519"/>
      </w:tblGrid>
      <w:tr>
        <w:trPr/>
        <w:tc>
          <w:tcPr>
            <w:tcW w:w="2628" w:type="dxa"/>
            <w:tcBorders>
              <w:top w:val="single" w:sz="4" w:space="0" w:color="000000"/>
              <w:left w:val="single" w:sz="4" w:space="0" w:color="000000"/>
              <w:bottom w:val="single" w:sz="4" w:space="0" w:color="000000"/>
              <w:right w:val="single" w:sz="4" w:space="0" w:color="000000"/>
            </w:tcBorders>
          </w:tcPr>
          <w:p>
            <w:pPr>
              <w:pStyle w:val="Title"/>
              <w:tabs>
                <w:tab w:val="clear" w:pos="567"/>
              </w:tabs>
              <w:bidi w:val="0"/>
              <w:ind w:hanging="0" w:left="0" w:right="0"/>
              <w:jc w:val="left"/>
              <w:rPr/>
            </w:pPr>
            <w:r>
              <w:rPr>
                <w:b w:val="false"/>
                <w:bCs w:val="false"/>
                <w:sz w:val="20"/>
                <w:szCs w:val="20"/>
              </w:rPr>
              <w:t>Температура воды (град. С)</w:t>
            </w:r>
          </w:p>
        </w:tc>
        <w:tc>
          <w:tcPr>
            <w:tcW w:w="2519" w:type="dxa"/>
            <w:tcBorders>
              <w:top w:val="single" w:sz="4" w:space="0" w:color="000000"/>
              <w:left w:val="single" w:sz="4" w:space="0" w:color="000000"/>
              <w:bottom w:val="single" w:sz="4" w:space="0" w:color="000000"/>
              <w:right w:val="single" w:sz="4" w:space="0" w:color="000000"/>
            </w:tcBorders>
          </w:tcPr>
          <w:p>
            <w:pPr>
              <w:pStyle w:val="Title"/>
              <w:tabs>
                <w:tab w:val="clear" w:pos="567"/>
              </w:tabs>
              <w:bidi w:val="0"/>
              <w:ind w:hanging="0" w:left="0" w:right="0"/>
              <w:jc w:val="left"/>
              <w:rPr/>
            </w:pPr>
            <w:r>
              <w:rPr>
                <w:b w:val="false"/>
                <w:bCs w:val="false"/>
                <w:sz w:val="20"/>
                <w:szCs w:val="20"/>
              </w:rPr>
              <w:t>Время пребывания (мин.)</w:t>
            </w:r>
          </w:p>
        </w:tc>
      </w:tr>
      <w:tr>
        <w:trPr/>
        <w:tc>
          <w:tcPr>
            <w:tcW w:w="2628"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24</w:t>
            </w:r>
          </w:p>
        </w:tc>
        <w:tc>
          <w:tcPr>
            <w:tcW w:w="2519"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420-540</w:t>
            </w:r>
          </w:p>
        </w:tc>
      </w:tr>
      <w:tr>
        <w:trPr/>
        <w:tc>
          <w:tcPr>
            <w:tcW w:w="2628"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10-15</w:t>
            </w:r>
          </w:p>
        </w:tc>
        <w:tc>
          <w:tcPr>
            <w:tcW w:w="2519"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210-270</w:t>
            </w:r>
          </w:p>
        </w:tc>
      </w:tr>
      <w:tr>
        <w:trPr/>
        <w:tc>
          <w:tcPr>
            <w:tcW w:w="2628"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2-3</w:t>
            </w:r>
          </w:p>
        </w:tc>
        <w:tc>
          <w:tcPr>
            <w:tcW w:w="2519"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10-15</w:t>
            </w:r>
          </w:p>
        </w:tc>
      </w:tr>
      <w:tr>
        <w:trPr/>
        <w:tc>
          <w:tcPr>
            <w:tcW w:w="2628"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-2</w:t>
            </w:r>
          </w:p>
        </w:tc>
        <w:tc>
          <w:tcPr>
            <w:tcW w:w="2519" w:type="dxa"/>
            <w:tcBorders>
              <w:top w:val="single" w:sz="4" w:space="0" w:color="000000"/>
              <w:left w:val="single" w:sz="4" w:space="0" w:color="000000"/>
              <w:bottom w:val="single" w:sz="4" w:space="0" w:color="000000"/>
              <w:right w:val="single" w:sz="4" w:space="0" w:color="000000"/>
            </w:tcBorders>
          </w:tcPr>
          <w:p>
            <w:pPr>
              <w:pStyle w:val="Title"/>
              <w:bidi w:val="0"/>
              <w:ind w:hanging="0" w:left="0" w:right="0"/>
              <w:jc w:val="left"/>
              <w:rPr/>
            </w:pPr>
            <w:r>
              <w:rPr>
                <w:b w:val="false"/>
                <w:bCs w:val="false"/>
                <w:sz w:val="20"/>
                <w:szCs w:val="20"/>
              </w:rPr>
              <w:t>5-8</w:t>
            </w:r>
          </w:p>
        </w:tc>
      </w:tr>
    </w:tbl>
    <w:p>
      <w:pPr>
        <w:pStyle w:val="Title"/>
        <w:bidi w:val="0"/>
        <w:ind w:firstLine="567" w:left="0" w:right="0"/>
        <w:jc w:val="both"/>
        <w:rPr>
          <w:rFonts w:ascii="Times New Roman" w:hAnsi="Times New Roman"/>
          <w:i/>
          <w:i/>
          <w:iCs/>
          <w:sz w:val="20"/>
          <w:szCs w:val="20"/>
        </w:rPr>
      </w:pPr>
      <w:r>
        <w:rPr>
          <w:i/>
          <w:iCs/>
          <w:sz w:val="20"/>
          <w:szCs w:val="20"/>
        </w:rPr>
        <w:t>Меры предупреждения:</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Заготовка строительных материалов для борьбы с наводнениями (мешки с песком, камни,   грунт).</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Обучение населения правилам поведения в зоне наводнения.</w:t>
        <w:tab/>
        <w:t xml:space="preserve">      </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Обваловывание зданий и сооружений.</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Разрушение скопившегося льда.</w:t>
      </w:r>
    </w:p>
    <w:p>
      <w:pPr>
        <w:pStyle w:val="Title"/>
        <w:tabs>
          <w:tab w:val="clear" w:pos="567"/>
          <w:tab w:val="left" w:pos="480" w:leader="none"/>
        </w:tabs>
        <w:bidi w:val="0"/>
        <w:ind w:hanging="0" w:left="0" w:right="0"/>
        <w:jc w:val="both"/>
        <w:rPr>
          <w:rFonts w:ascii="Times New Roman" w:hAnsi="Times New Roman"/>
          <w:b w:val="false"/>
          <w:bCs w:val="false"/>
          <w:sz w:val="20"/>
          <w:szCs w:val="20"/>
        </w:rPr>
      </w:pPr>
      <w:r>
        <w:rPr>
          <w:b w:val="false"/>
          <w:bCs w:val="false"/>
          <w:sz w:val="20"/>
          <w:szCs w:val="20"/>
        </w:rPr>
        <w:tab/>
        <w:t xml:space="preserve">  Эвакуация людей, материальных ценностей и сельскохозяйственных животных.</w:t>
      </w:r>
    </w:p>
    <w:p>
      <w:pPr>
        <w:pStyle w:val="Title"/>
        <w:tabs>
          <w:tab w:val="clear" w:pos="567"/>
          <w:tab w:val="left" w:pos="480" w:leader="none"/>
        </w:tabs>
        <w:bidi w:val="0"/>
        <w:ind w:hanging="0" w:left="0" w:right="0"/>
        <w:jc w:val="both"/>
        <w:rPr>
          <w:rFonts w:ascii="Times New Roman" w:hAnsi="Times New Roman"/>
          <w:b w:val="false"/>
          <w:bCs w:val="false"/>
          <w:i/>
          <w:i/>
          <w:iCs/>
          <w:sz w:val="20"/>
          <w:szCs w:val="20"/>
        </w:rPr>
      </w:pPr>
      <w:r>
        <w:rPr>
          <w:i/>
          <w:iCs/>
          <w:sz w:val="20"/>
          <w:szCs w:val="20"/>
        </w:rPr>
        <w:t xml:space="preserve">          </w:t>
      </w:r>
      <w:r>
        <w:rPr>
          <w:i/>
          <w:iCs/>
          <w:sz w:val="20"/>
          <w:szCs w:val="20"/>
        </w:rPr>
        <w:tab/>
        <w:t>Меры защиты.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Получив предупреждение об угрозе наводнения (затопления), сообщите об этом вашим близким, соседям. Предупреждение об ожидаемом наводнении обычно содержит информацию о времени и границах затопления, а также рекомендации жителям о целесообразном поведении или о порядке эвакуации.</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Продолжая слушать местное радио (если речь идет не о внезапном катастрофическом затоплении), готовьтесь к эвакуации.</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Перед эвакуацией для сохранности своего дома следует: отключить воду, газ, электричество, потушить горящие печи отопления, перенести на верхние этажи (чердаки) зданий ценные вещи и предметы, убрать в безопасные места сельскохозяйственный инвентарь, закрыть (отбить при необходимости) окна и двери первых этажей досками или фанерой.</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 xml:space="preserve">При получении сигнала о начале эвакуации необходимо быстро собрать и взять с собой документы, деньги, ценности, лекарства, комплект одежды и обуви по сезону, запас продуктов питания на несколько дней и следовать на объявленный эвакуационным пункт для отправки в безопасные районы. </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При внезапном наводнении необходимо как можно быстрее занять ближайшее безопасное возвышенное место и быть готовым к организованной эвакуации по воде. Необходимо принять меры, позволяющие спасателям своевременно обнаружить наличие людей, отрезанных водой и нуждающихся в помощи; в светлое время суток – вывесить на высоком месте полотнища; в темное время – подать световые сигналы.</w:t>
      </w:r>
    </w:p>
    <w:p>
      <w:pPr>
        <w:pStyle w:val="Normal"/>
        <w:bidi w:val="0"/>
        <w:ind w:hanging="0" w:left="0" w:right="0"/>
        <w:jc w:val="center"/>
        <w:rPr>
          <w:b/>
          <w:bCs/>
          <w:color w:val="FF0000"/>
          <w:sz w:val="28"/>
          <w:szCs w:val="28"/>
        </w:rPr>
      </w:pPr>
      <w:r>
        <w:rPr>
          <w:b/>
          <w:bCs/>
          <w:color w:val="FF0000"/>
          <w:sz w:val="28"/>
          <w:szCs w:val="28"/>
        </w:rPr>
        <w:t>ПОМНИТЕ!</w:t>
      </w:r>
    </w:p>
    <w:p>
      <w:pPr>
        <w:pStyle w:val="Normal"/>
        <w:bidi w:val="0"/>
        <w:ind w:hanging="0" w:left="0" w:right="0"/>
        <w:jc w:val="center"/>
        <w:rPr>
          <w:b/>
          <w:bCs/>
          <w:color w:val="FF0000"/>
        </w:rPr>
      </w:pPr>
      <w:r>
        <w:rPr>
          <w:b/>
          <w:bCs/>
          <w:color w:val="FF0000"/>
        </w:rPr>
        <w:t>В ЗАТОПЛЕННОЙ МЕСТНОСТИ НЕЛЬЗЯ УПОТРЕБЛЯТЬ В ПИЩУ ПРОДУКТЫ, СОПРИКАСАВШИЕСЯ С ПОСТУПИВШЕЙ ВОДОЙ И ПИТЬ НЕКИПЯЧЕНУЮ ВОДУ. НАМОКШИМИ ЭЛЕКТРОПРИБОРАМИ МОЖНО ПОЛЬЗОВАТЬСЯ ТОЛЬКО ПОСЛЕ ТЩАТЕЛЬНОЙ ИХ ПРОСУШКИ.</w:t>
      </w:r>
    </w:p>
    <w:p>
      <w:pPr>
        <w:pStyle w:val="Normal"/>
        <w:bidi w:val="0"/>
        <w:ind w:firstLine="567" w:left="0" w:right="0"/>
        <w:rPr/>
      </w:pPr>
      <w:r>
        <w:rPr/>
        <w:t>Зоны возможных опасных наводнений, затоплений: бассейны рек Малка, Баксан, Черек, Терек.</w:t>
      </w:r>
    </w:p>
    <w:p>
      <w:pPr>
        <w:pStyle w:val="Normal"/>
        <w:bidi w:val="0"/>
        <w:ind w:hanging="0" w:left="0" w:right="0"/>
        <w:jc w:val="center"/>
        <w:rPr>
          <w:b/>
          <w:bCs/>
        </w:rPr>
      </w:pPr>
      <w:r>
        <w:rPr/>
        <w:drawing>
          <wp:anchor behindDoc="0" distT="0" distB="0" distL="0" distR="0" simplePos="0" locked="0" layoutInCell="1" allowOverlap="1" relativeHeight="106">
            <wp:simplePos x="0" y="0"/>
            <wp:positionH relativeFrom="column">
              <wp:posOffset>0</wp:posOffset>
            </wp:positionH>
            <wp:positionV relativeFrom="paragraph">
              <wp:posOffset>635</wp:posOffset>
            </wp:positionV>
            <wp:extent cx="3049270" cy="2317115"/>
            <wp:effectExtent l="0" t="0" r="0" b="0"/>
            <wp:wrapNone/>
            <wp:docPr id="6"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descr=""/>
                    <pic:cNvPicPr>
                      <a:picLocks noChangeAspect="1" noChangeArrowheads="1"/>
                    </pic:cNvPicPr>
                  </pic:nvPicPr>
                  <pic:blipFill>
                    <a:blip r:embed="rId7"/>
                    <a:stretch>
                      <a:fillRect/>
                    </a:stretch>
                  </pic:blipFill>
                  <pic:spPr bwMode="auto">
                    <a:xfrm>
                      <a:off x="0" y="0"/>
                      <a:ext cx="3049270" cy="2317115"/>
                    </a:xfrm>
                    <a:prstGeom prst="rect">
                      <a:avLst/>
                    </a:prstGeom>
                    <a:ln w="28575">
                      <a:solidFill>
                        <a:srgbClr val="000000"/>
                      </a:solidFill>
                    </a:ln>
                  </pic:spPr>
                </pic:pic>
              </a:graphicData>
            </a:graphic>
          </wp:anchor>
        </w:drawing>
        <w:drawing>
          <wp:inline distT="0" distB="0" distL="0" distR="0">
            <wp:extent cx="3032760" cy="2303780"/>
            <wp:effectExtent l="0" t="0" r="0" b="0"/>
            <wp:docPr id="7"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descr=""/>
                    <pic:cNvPicPr>
                      <a:picLocks noChangeAspect="1" noChangeArrowheads="1"/>
                    </pic:cNvPicPr>
                  </pic:nvPicPr>
                  <pic:blipFill>
                    <a:blip r:embed="rId8"/>
                    <a:srcRect l="0" t="-57669" r="0" b="57669"/>
                    <a:stretch>
                      <a:fillRect/>
                    </a:stretch>
                  </pic:blipFill>
                  <pic:spPr bwMode="auto">
                    <a:xfrm>
                      <a:off x="0" y="0"/>
                      <a:ext cx="3032760" cy="2303780"/>
                    </a:xfrm>
                    <a:prstGeom prst="rect">
                      <a:avLst/>
                    </a:prstGeom>
                  </pic:spPr>
                </pic:pic>
              </a:graphicData>
            </a:graphic>
          </wp:inline>
        </w:drawing>
      </w:r>
    </w:p>
    <w:p>
      <w:pPr>
        <w:pStyle w:val="Normal"/>
        <w:bidi w:val="0"/>
        <w:ind w:hanging="0" w:left="0" w:right="0"/>
        <w:jc w:val="center"/>
        <w:rPr>
          <w:b/>
          <w:bCs/>
          <w:color w:val="FF0000"/>
          <w:u w:val="single"/>
        </w:rPr>
      </w:pPr>
      <w:r>
        <w:rPr>
          <w:b/>
          <w:bCs/>
          <w:color w:val="FF0000"/>
          <w:u w:val="single"/>
        </w:rPr>
      </w:r>
    </w:p>
    <w:p>
      <w:pPr>
        <w:pStyle w:val="Normal"/>
        <w:bidi w:val="0"/>
        <w:ind w:hanging="0" w:left="0" w:right="0"/>
        <w:jc w:val="center"/>
        <w:rPr>
          <w:color w:val="FF0000"/>
          <w:sz w:val="28"/>
          <w:szCs w:val="28"/>
        </w:rPr>
      </w:pPr>
      <w:r>
        <w:rPr>
          <w:b/>
          <w:bCs/>
          <w:color w:val="FF0000"/>
          <w:sz w:val="28"/>
          <w:szCs w:val="28"/>
          <w:u w:val="single"/>
        </w:rPr>
        <w:t>1.3. Смерч, ураганы, град.</w:t>
      </w:r>
    </w:p>
    <w:p>
      <w:pPr>
        <w:pStyle w:val="Normal"/>
        <w:bidi w:val="0"/>
        <w:ind w:firstLine="567" w:left="0" w:right="0"/>
        <w:jc w:val="both"/>
        <w:rPr>
          <w:b/>
          <w:bCs/>
          <w:i/>
          <w:i/>
          <w:iCs/>
        </w:rPr>
      </w:pPr>
      <w:r>
        <w:rPr>
          <w:b/>
          <w:bCs/>
          <w:i/>
          <w:iCs/>
        </w:rPr>
        <w:t>Ураган – ветер постоянного направления, скоростью свыше 25 м/сек. Смерч - воронкообразный вихрь. Диаметр воронки от нескольких метров до двух километров. Вращательная скорость (против часовой стрелки) до 100 м/сек. Скорость перемещения 35-60 км/час. Время существования смерча от нескольких минут до нескольких часов, ураганов – до нескольких десятков суток.</w:t>
      </w:r>
    </w:p>
    <w:p>
      <w:pPr>
        <w:pStyle w:val="Title"/>
        <w:bidi w:val="0"/>
        <w:ind w:firstLine="567" w:left="0" w:right="0"/>
        <w:jc w:val="both"/>
        <w:rPr>
          <w:rFonts w:ascii="Times New Roman" w:hAnsi="Times New Roman"/>
          <w:i/>
          <w:i/>
          <w:iCs/>
          <w:sz w:val="20"/>
          <w:szCs w:val="20"/>
        </w:rPr>
      </w:pPr>
      <w:r>
        <w:rPr>
          <w:i/>
          <w:iCs/>
          <w:sz w:val="20"/>
          <w:szCs w:val="20"/>
        </w:rPr>
        <w:t>Прогнозирование:</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Ураганы, как правило, прогнозируются своевременно. Надежное прогнозирование смерчей в настоящее время  практически невозможно.</w:t>
      </w:r>
    </w:p>
    <w:p>
      <w:pPr>
        <w:pStyle w:val="Title"/>
        <w:bidi w:val="0"/>
        <w:ind w:firstLine="567" w:left="0" w:right="0"/>
        <w:jc w:val="both"/>
        <w:rPr>
          <w:rFonts w:ascii="Times New Roman" w:hAnsi="Times New Roman"/>
          <w:i/>
          <w:i/>
          <w:iCs/>
          <w:sz w:val="20"/>
          <w:szCs w:val="20"/>
        </w:rPr>
      </w:pPr>
      <w:r>
        <w:rPr>
          <w:i/>
          <w:iCs/>
          <w:sz w:val="20"/>
          <w:szCs w:val="20"/>
        </w:rPr>
        <w:t>Поражающие факторы: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Смерчи и ураганы обрывают провода, срывают крыши, опрокидывают деревья, телеграфные столбы, опустошают поля, разрушают дороги, мосты, верхние этажи зданий.   Во  время смерча люди получают травмы в основном от ударов летящих предметов, реже – под обломками  строений,  еще реже – будучи  брошенными потоками ветра. Смерчи, ураганы, как правило, сопровождаются ливневыми  дождями,  ведущими  к затоплению  низменностей и смыванию с полей вместе с урожаем плодородного слоя почвы.</w:t>
      </w:r>
    </w:p>
    <w:p>
      <w:pPr>
        <w:pStyle w:val="Title"/>
        <w:bidi w:val="0"/>
        <w:ind w:firstLine="567" w:left="0" w:right="0"/>
        <w:jc w:val="left"/>
        <w:rPr>
          <w:rFonts w:ascii="Times New Roman" w:hAnsi="Times New Roman"/>
          <w:i/>
          <w:i/>
          <w:iCs/>
          <w:sz w:val="20"/>
          <w:szCs w:val="20"/>
        </w:rPr>
      </w:pPr>
      <w:r>
        <w:rPr>
          <w:i/>
          <w:iCs/>
          <w:sz w:val="20"/>
          <w:szCs w:val="20"/>
        </w:rPr>
        <w:t>Меры предупреждения:</w:t>
      </w:r>
    </w:p>
    <w:p>
      <w:pPr>
        <w:pStyle w:val="Normal"/>
        <w:bidi w:val="0"/>
        <w:ind w:firstLine="567" w:left="0" w:right="0"/>
        <w:jc w:val="both"/>
        <w:rPr/>
      </w:pPr>
      <w:r>
        <w:rPr/>
        <w:t>Проектирование дренажных систем и ливневой канализации с учетом возможного выпадения обильных атмосферных осадков. Своевременный их осмотр и очистка. Строительство дополнительных насыпей и водоотводных каналов.</w:t>
      </w:r>
    </w:p>
    <w:p>
      <w:pPr>
        <w:pStyle w:val="Title"/>
        <w:bidi w:val="0"/>
        <w:ind w:firstLine="567" w:left="0" w:right="0"/>
        <w:jc w:val="left"/>
        <w:rPr>
          <w:rFonts w:ascii="Times New Roman" w:hAnsi="Times New Roman"/>
          <w:i/>
          <w:i/>
          <w:iCs/>
          <w:sz w:val="20"/>
          <w:szCs w:val="20"/>
        </w:rPr>
      </w:pPr>
      <w:r>
        <w:rPr>
          <w:i/>
          <w:iCs/>
          <w:sz w:val="20"/>
          <w:szCs w:val="20"/>
        </w:rPr>
        <w:t>Меры защиты: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С обнаружением приближения урагана, необходимо, если позволяет время, убрать хозяйственное имущество со двора и балконов в дом (подвал). Укрыться в капитальных строений (дальше от окон). Выключить коммунально-энергетические сети, погасить огонь в печах. Будучи застигнутым на открытом месте, попытаться уклониться от смерча, быстро двигаясь перпендикулярно его движению, или прижаться к земле на дне любого углубления (ложбины, оврага).</w:t>
      </w:r>
    </w:p>
    <w:p>
      <w:pPr>
        <w:pStyle w:val="Normal"/>
        <w:bidi w:val="0"/>
        <w:ind w:firstLine="567" w:left="0" w:right="0"/>
        <w:jc w:val="both"/>
        <w:rPr/>
      </w:pPr>
      <w:r>
        <w:rPr/>
        <w:t>Аналогично поступить и при прохождении урагана. Время до подхода урагана используйте для возможного дополнительного укрепления конструкций зданий (особенно крыш), приготовления аварийных светильников, нагревательных приборов, запасов продуктов, воды и медикаментов</w:t>
      </w:r>
    </w:p>
    <w:p>
      <w:pPr>
        <w:pStyle w:val="Title"/>
        <w:bidi w:val="0"/>
        <w:ind w:hanging="0" w:left="0" w:right="0"/>
        <w:rPr>
          <w:rFonts w:ascii="Times New Roman" w:hAnsi="Times New Roman"/>
          <w:color w:val="FF0000"/>
        </w:rPr>
      </w:pPr>
      <w:r>
        <w:rPr>
          <w:color w:val="FF0000"/>
        </w:rPr>
      </w:r>
    </w:p>
    <w:p>
      <w:pPr>
        <w:pStyle w:val="Title"/>
        <w:bidi w:val="0"/>
        <w:ind w:hanging="0" w:left="0" w:right="0"/>
        <w:rPr>
          <w:rFonts w:ascii="Times New Roman" w:hAnsi="Times New Roman"/>
          <w:color w:val="FF0000"/>
        </w:rPr>
      </w:pPr>
      <w:r>
        <w:rPr>
          <w:color w:val="FF0000"/>
        </w:rPr>
        <w:t>ОПАСНО УКРЫВАТЬСЯ ОТ СМЕРЧА У МОСТОВ, РАЗЛИЧНЫХ ОПОР, СТОЛБОВ И ЛЕГКИХ СТРОИТЕЛЬНЫХ СООРУЖЕНИЙ!</w:t>
      </w:r>
    </w:p>
    <w:p>
      <w:pPr>
        <w:pStyle w:val="Title"/>
        <w:bidi w:val="0"/>
        <w:ind w:hanging="0" w:left="0" w:right="0"/>
        <w:rPr>
          <w:rFonts w:ascii="Times New Roman" w:hAnsi="Times New Roman"/>
          <w:color w:val="FF0000"/>
        </w:rPr>
      </w:pPr>
      <w:r>
        <w:rPr>
          <w:color w:val="FF0000"/>
        </w:rPr>
        <w:t xml:space="preserve">ПРИ ПОЛУЧЕНИИ ПРЕДУПРЕЖДЕНИЯ ОБ УРАГАНЕ ОТКАЖИТЕСЬ ОТ ВЫХОДА В ГОРЫ, ПОЙМЕННЫЕ УЧАСТКИ РЕК! </w:t>
      </w:r>
    </w:p>
    <w:p>
      <w:pPr>
        <w:pStyle w:val="Normal"/>
        <w:bidi w:val="0"/>
        <w:ind w:hanging="0" w:left="0" w:right="0"/>
        <w:jc w:val="center"/>
        <w:rPr/>
      </w:pPr>
      <w:r>
        <w:rPr/>
      </w:r>
    </w:p>
    <w:p>
      <w:pPr>
        <w:pStyle w:val="Normal"/>
        <w:bidi w:val="0"/>
        <w:ind w:hanging="0" w:left="0" w:right="0"/>
        <w:jc w:val="center"/>
        <w:rPr/>
      </w:pPr>
      <w:r>
        <w:rPr/>
        <w:drawing>
          <wp:inline distT="0" distB="0" distL="0" distR="0">
            <wp:extent cx="4503420" cy="2986405"/>
            <wp:effectExtent l="0" t="0" r="0" b="0"/>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9"/>
                    <a:stretch>
                      <a:fillRect/>
                    </a:stretch>
                  </pic:blipFill>
                  <pic:spPr bwMode="auto">
                    <a:xfrm>
                      <a:off x="0" y="0"/>
                      <a:ext cx="4503420" cy="2986405"/>
                    </a:xfrm>
                    <a:prstGeom prst="rect">
                      <a:avLst/>
                    </a:prstGeom>
                  </pic:spPr>
                </pic:pic>
              </a:graphicData>
            </a:graphic>
          </wp:inline>
        </w:drawing>
      </w:r>
    </w:p>
    <w:p>
      <w:pPr>
        <w:pStyle w:val="Normal"/>
        <w:bidi w:val="0"/>
        <w:ind w:hanging="0" w:left="0" w:right="0"/>
        <w:jc w:val="center"/>
        <w:rPr>
          <w:b/>
          <w:bCs/>
          <w:color w:val="FF0000"/>
          <w:u w:val="single"/>
        </w:rPr>
      </w:pPr>
      <w:r>
        <w:rPr>
          <w:b/>
          <w:bCs/>
          <w:color w:val="FF0000"/>
          <w:u w:val="single"/>
        </w:rPr>
      </w:r>
    </w:p>
    <w:p>
      <w:pPr>
        <w:pStyle w:val="Normal"/>
        <w:bidi w:val="0"/>
        <w:ind w:hanging="0" w:left="0" w:right="0"/>
        <w:jc w:val="center"/>
        <w:rPr>
          <w:color w:val="FF0000"/>
          <w:sz w:val="28"/>
          <w:szCs w:val="28"/>
        </w:rPr>
      </w:pPr>
      <w:r>
        <w:rPr>
          <w:b/>
          <w:bCs/>
          <w:color w:val="FF0000"/>
          <w:sz w:val="28"/>
          <w:szCs w:val="28"/>
          <w:u w:val="single"/>
        </w:rPr>
        <w:t>1.4.Сель, снежная лавина.</w:t>
      </w:r>
    </w:p>
    <w:p>
      <w:pPr>
        <w:pStyle w:val="Title"/>
        <w:bidi w:val="0"/>
        <w:ind w:firstLine="567" w:left="0" w:right="0"/>
        <w:jc w:val="both"/>
        <w:rPr>
          <w:rFonts w:ascii="Times New Roman" w:hAnsi="Times New Roman"/>
          <w:i/>
          <w:i/>
          <w:iCs/>
          <w:sz w:val="20"/>
          <w:szCs w:val="20"/>
        </w:rPr>
      </w:pPr>
      <w:r>
        <w:rPr>
          <w:i/>
          <w:iCs/>
          <w:sz w:val="20"/>
          <w:szCs w:val="20"/>
        </w:rPr>
        <w:t xml:space="preserve">Сель - стремительный русловой поток, состоящий из смеси воды, земли и обломков горных пород, внезапно возникающий в бассейнах горных рек. </w:t>
      </w:r>
    </w:p>
    <w:p>
      <w:pPr>
        <w:pStyle w:val="Title"/>
        <w:bidi w:val="0"/>
        <w:ind w:firstLine="567" w:left="0" w:right="0"/>
        <w:jc w:val="both"/>
        <w:rPr>
          <w:rFonts w:ascii="Times New Roman" w:hAnsi="Times New Roman"/>
          <w:i/>
          <w:i/>
          <w:iCs/>
          <w:sz w:val="20"/>
          <w:szCs w:val="20"/>
        </w:rPr>
      </w:pPr>
      <w:r>
        <w:rPr>
          <w:i/>
          <w:iCs/>
          <w:sz w:val="20"/>
          <w:szCs w:val="20"/>
        </w:rPr>
        <w:t>Характеризуется резким подъемом уровня воды, кратковременностью действия и значительным разрушительным эффектом.</w:t>
      </w:r>
    </w:p>
    <w:p>
      <w:pPr>
        <w:pStyle w:val="Title"/>
        <w:bidi w:val="0"/>
        <w:ind w:firstLine="567" w:left="0" w:right="0"/>
        <w:jc w:val="both"/>
        <w:rPr>
          <w:rFonts w:ascii="Times New Roman" w:hAnsi="Times New Roman"/>
          <w:i/>
          <w:i/>
          <w:iCs/>
          <w:sz w:val="20"/>
          <w:szCs w:val="20"/>
        </w:rPr>
      </w:pPr>
      <w:r>
        <w:rPr>
          <w:i/>
          <w:iCs/>
          <w:sz w:val="20"/>
          <w:szCs w:val="20"/>
        </w:rPr>
        <w:t xml:space="preserve">Снежная лавина – низвергающаяся со склонов гор под воздействием силы тяжести снежная масса. </w:t>
      </w:r>
    </w:p>
    <w:p>
      <w:pPr>
        <w:pStyle w:val="Normal"/>
        <w:bidi w:val="0"/>
        <w:ind w:hanging="0" w:left="0" w:right="0"/>
        <w:jc w:val="center"/>
        <w:rPr/>
      </w:pPr>
      <w:r>
        <w:rPr/>
        <w:drawing>
          <wp:inline distT="0" distB="0" distL="0" distR="0">
            <wp:extent cx="3134360" cy="2806065"/>
            <wp:effectExtent l="0" t="0" r="0" b="0"/>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0"/>
                    <a:srcRect l="0" t="4527" r="0" b="0"/>
                    <a:stretch>
                      <a:fillRect/>
                    </a:stretch>
                  </pic:blipFill>
                  <pic:spPr bwMode="auto">
                    <a:xfrm>
                      <a:off x="0" y="0"/>
                      <a:ext cx="3134360" cy="2806065"/>
                    </a:xfrm>
                    <a:prstGeom prst="rect">
                      <a:avLst/>
                    </a:prstGeom>
                  </pic:spPr>
                </pic:pic>
              </a:graphicData>
            </a:graphic>
          </wp:inline>
        </w:drawing>
      </w:r>
    </w:p>
    <w:p>
      <w:pPr>
        <w:pStyle w:val="Title"/>
        <w:bidi w:val="0"/>
        <w:ind w:firstLine="567" w:left="0" w:right="0"/>
        <w:jc w:val="both"/>
        <w:rPr>
          <w:rFonts w:ascii="Times New Roman" w:hAnsi="Times New Roman"/>
          <w:i/>
          <w:i/>
          <w:iCs/>
          <w:sz w:val="20"/>
          <w:szCs w:val="20"/>
        </w:rPr>
      </w:pPr>
      <w:r>
        <w:rPr>
          <w:i/>
          <w:iCs/>
          <w:sz w:val="20"/>
          <w:szCs w:val="20"/>
        </w:rPr>
        <w:t>Прогнозирование:</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В большинстве случаев население об опасности селевого потока может быть предупреждено всего лишь за десятки минут и реже за 1 –2 часа. Оповещение о лавинах производится регулярно.</w:t>
      </w:r>
    </w:p>
    <w:p>
      <w:pPr>
        <w:pStyle w:val="Title"/>
        <w:bidi w:val="0"/>
        <w:ind w:firstLine="567" w:left="0" w:right="0"/>
        <w:jc w:val="both"/>
        <w:rPr>
          <w:rFonts w:ascii="Times New Roman" w:hAnsi="Times New Roman"/>
          <w:i/>
          <w:i/>
          <w:iCs/>
          <w:sz w:val="20"/>
          <w:szCs w:val="20"/>
        </w:rPr>
      </w:pPr>
      <w:r>
        <w:rPr>
          <w:i/>
          <w:iCs/>
          <w:sz w:val="20"/>
          <w:szCs w:val="20"/>
        </w:rPr>
        <w:t>Меры предупреждения:</w:t>
      </w:r>
    </w:p>
    <w:p>
      <w:pPr>
        <w:pStyle w:val="Normal"/>
        <w:bidi w:val="0"/>
        <w:ind w:firstLine="567" w:left="0" w:right="0"/>
        <w:jc w:val="both"/>
        <w:rPr/>
      </w:pPr>
      <w:r>
        <w:rPr/>
        <w:t xml:space="preserve">Отказ от строительства или защитное строительство жилых и промышленных зданий, в руслах возможных селевых потоков и районах схода снежных лавин. </w:t>
      </w:r>
    </w:p>
    <w:p>
      <w:pPr>
        <w:pStyle w:val="Normal"/>
        <w:bidi w:val="0"/>
        <w:ind w:firstLine="567" w:left="0" w:right="0"/>
        <w:jc w:val="both"/>
        <w:rPr/>
      </w:pPr>
      <w:r>
        <w:rPr/>
        <w:t xml:space="preserve">Запрещение пахотных работ на крутых склонах. </w:t>
      </w:r>
    </w:p>
    <w:p>
      <w:pPr>
        <w:pStyle w:val="Normal"/>
        <w:bidi w:val="0"/>
        <w:ind w:firstLine="567" w:left="0" w:right="0"/>
        <w:jc w:val="both"/>
        <w:rPr/>
      </w:pPr>
      <w:r>
        <w:rPr/>
        <w:t xml:space="preserve">Сохранение имеющихся и посадка новых лесных массивов вдоль русел горных рек и на горных склонах. </w:t>
      </w:r>
    </w:p>
    <w:p>
      <w:pPr>
        <w:pStyle w:val="Normal"/>
        <w:bidi w:val="0"/>
        <w:ind w:firstLine="567" w:left="0" w:right="0"/>
        <w:jc w:val="both"/>
        <w:rPr/>
      </w:pPr>
      <w:r>
        <w:rPr/>
        <w:t>Строительство противоселевых и противолавинных сооружений.</w:t>
      </w:r>
    </w:p>
    <w:p>
      <w:pPr>
        <w:pStyle w:val="Normal"/>
        <w:bidi w:val="0"/>
        <w:ind w:firstLine="567" w:left="0" w:right="0"/>
        <w:jc w:val="both"/>
        <w:rPr/>
      </w:pPr>
      <w:r>
        <w:rPr/>
        <w:t>Искусственное обрушение лавин.</w:t>
      </w:r>
    </w:p>
    <w:p>
      <w:pPr>
        <w:pStyle w:val="Title"/>
        <w:bidi w:val="0"/>
        <w:ind w:firstLine="567" w:left="0" w:right="0"/>
        <w:jc w:val="both"/>
        <w:rPr>
          <w:rFonts w:ascii="Times New Roman" w:hAnsi="Times New Roman"/>
          <w:i/>
          <w:i/>
          <w:iCs/>
          <w:sz w:val="20"/>
          <w:szCs w:val="20"/>
        </w:rPr>
      </w:pPr>
      <w:r>
        <w:rPr>
          <w:i/>
          <w:iCs/>
          <w:sz w:val="20"/>
          <w:szCs w:val="20"/>
        </w:rPr>
        <w:t>Меры защиты:</w:t>
      </w:r>
    </w:p>
    <w:p>
      <w:pPr>
        <w:pStyle w:val="Normal"/>
        <w:bidi w:val="0"/>
        <w:ind w:firstLine="567" w:left="0" w:right="0"/>
        <w:jc w:val="both"/>
        <w:rPr/>
      </w:pPr>
      <w:r>
        <w:rPr/>
        <w:t>При угрозе селя или лавины при наличии времени следует организовать заблаговременную эвакуацию населения. Плотно закройте двери, окна, вентиляционные и другие отверстия. Отключите электричество, воду, газ. Легковоспламеняющиеся и ядовитые вещества удалите  из дома и при возможности захороните в ямах или погребах. В случае экстренной эвакуации самостоятельно выходите в безопасные возвышенные места (маршрут эвакуации должен быть изучен заранее). Имейте запас продуктов питания, воды, одежды и медикаментов. При сходе лавины: постарайтесь укрыться за скалой, деревом, лечь на землю, защитив руками голову, дышать через одежду. При сносе лавиной делайте плавательные движения, чтобы удержаться на поверхности. При погружении в снег подтяните колени к животу, подождите прекращения движения лавины, определите верх-низ, экономя силы, пробирайтесь вверх, перемещая снег под ноги и утаптывая его.</w:t>
      </w:r>
    </w:p>
    <w:p>
      <w:pPr>
        <w:pStyle w:val="Title"/>
        <w:bidi w:val="0"/>
        <w:ind w:firstLine="567" w:left="0" w:right="0"/>
        <w:jc w:val="both"/>
        <w:rPr>
          <w:rFonts w:ascii="Times New Roman" w:hAnsi="Times New Roman"/>
          <w:i/>
          <w:i/>
          <w:iCs/>
          <w:sz w:val="20"/>
          <w:szCs w:val="20"/>
        </w:rPr>
      </w:pPr>
      <w:r>
        <w:rPr>
          <w:i/>
          <w:iCs/>
          <w:sz w:val="20"/>
          <w:szCs w:val="20"/>
        </w:rPr>
        <w:t>Поражающие факторы.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Основную угрозу селевые потоки и снежные лавины представляют для небольших населенных пунктов, расположенных в зоне конуса выноса их потоков. Поражающие действия селевых потоков и снежных лавин проявляются в виде непосредственного ударного воздействия их на человека и преграды (здания, сооружения, системы жизнеобеспечения).</w:t>
      </w:r>
    </w:p>
    <w:p>
      <w:pPr>
        <w:pStyle w:val="Normal"/>
        <w:bidi w:val="0"/>
        <w:ind w:hanging="0" w:left="0" w:right="0"/>
        <w:rPr/>
      </w:pPr>
      <w:r>
        <w:rPr/>
        <w:t>Селе- и лавиноопасные районы: Эльбрусский, Черекский</w:t>
      </w:r>
    </w:p>
    <w:p>
      <w:pPr>
        <w:pStyle w:val="Normal"/>
        <w:bidi w:val="0"/>
        <w:ind w:hanging="0" w:left="0" w:right="0"/>
        <w:rPr/>
      </w:pPr>
      <w:r>
        <w:rPr/>
      </w:r>
    </w:p>
    <w:p>
      <w:pPr>
        <w:pStyle w:val="Normal"/>
        <w:bidi w:val="0"/>
        <w:ind w:hanging="0" w:left="0" w:right="0"/>
        <w:jc w:val="center"/>
        <w:rPr/>
      </w:pPr>
      <w:r>
        <w:rPr/>
        <w:drawing>
          <wp:anchor behindDoc="0" distT="0" distB="0" distL="0" distR="0" simplePos="0" locked="0" layoutInCell="1" allowOverlap="1" relativeHeight="107">
            <wp:simplePos x="0" y="0"/>
            <wp:positionH relativeFrom="column">
              <wp:posOffset>0</wp:posOffset>
            </wp:positionH>
            <wp:positionV relativeFrom="paragraph">
              <wp:posOffset>635</wp:posOffset>
            </wp:positionV>
            <wp:extent cx="3749675" cy="2894330"/>
            <wp:effectExtent l="0" t="0" r="0" b="0"/>
            <wp:wrapNone/>
            <wp:docPr id="1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descr=""/>
                    <pic:cNvPicPr>
                      <a:picLocks noChangeAspect="1" noChangeArrowheads="1"/>
                    </pic:cNvPicPr>
                  </pic:nvPicPr>
                  <pic:blipFill>
                    <a:blip r:embed="rId11"/>
                    <a:stretch>
                      <a:fillRect/>
                    </a:stretch>
                  </pic:blipFill>
                  <pic:spPr bwMode="auto">
                    <a:xfrm>
                      <a:off x="0" y="0"/>
                      <a:ext cx="3749675" cy="2894330"/>
                    </a:xfrm>
                    <a:prstGeom prst="rect">
                      <a:avLst/>
                    </a:prstGeom>
                    <a:ln w="28575">
                      <a:solidFill>
                        <a:srgbClr val="000000"/>
                      </a:solidFill>
                    </a:ln>
                  </pic:spPr>
                </pic:pic>
              </a:graphicData>
            </a:graphic>
          </wp:anchor>
        </w:drawing>
        <w:drawing>
          <wp:inline distT="0" distB="0" distL="0" distR="0">
            <wp:extent cx="3745865" cy="2891790"/>
            <wp:effectExtent l="0" t="0" r="0" b="0"/>
            <wp:docPr id="1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descr=""/>
                    <pic:cNvPicPr>
                      <a:picLocks noChangeAspect="1" noChangeArrowheads="1"/>
                    </pic:cNvPicPr>
                  </pic:nvPicPr>
                  <pic:blipFill>
                    <a:blip r:embed="rId12"/>
                    <a:srcRect l="0" t="-75621" r="0" b="75621"/>
                    <a:stretch>
                      <a:fillRect/>
                    </a:stretch>
                  </pic:blipFill>
                  <pic:spPr bwMode="auto">
                    <a:xfrm>
                      <a:off x="0" y="0"/>
                      <a:ext cx="3745865" cy="2891790"/>
                    </a:xfrm>
                    <a:prstGeom prst="rect">
                      <a:avLst/>
                    </a:prstGeom>
                  </pic:spPr>
                </pic:pic>
              </a:graphicData>
            </a:graphic>
          </wp:inline>
        </w:drawing>
      </w:r>
    </w:p>
    <w:p>
      <w:pPr>
        <w:pStyle w:val="Normal"/>
        <w:bidi w:val="0"/>
        <w:ind w:hanging="0" w:left="0" w:right="0"/>
        <w:jc w:val="center"/>
        <w:rPr>
          <w:color w:val="FF0000"/>
          <w:sz w:val="28"/>
          <w:szCs w:val="28"/>
        </w:rPr>
      </w:pPr>
      <w:r>
        <w:rPr>
          <w:b/>
          <w:bCs/>
          <w:color w:val="FF0000"/>
          <w:sz w:val="28"/>
          <w:szCs w:val="28"/>
          <w:u w:val="single"/>
        </w:rPr>
        <w:t>1.5. Химическая авария.</w:t>
      </w:r>
    </w:p>
    <w:p>
      <w:pPr>
        <w:pStyle w:val="Title"/>
        <w:bidi w:val="0"/>
        <w:ind w:firstLine="567" w:left="0" w:right="0"/>
        <w:jc w:val="both"/>
        <w:rPr>
          <w:rFonts w:ascii="Times New Roman" w:hAnsi="Times New Roman"/>
          <w:i/>
          <w:i/>
          <w:iCs/>
          <w:sz w:val="20"/>
          <w:szCs w:val="20"/>
        </w:rPr>
      </w:pPr>
      <w:r>
        <w:rPr>
          <w:i/>
          <w:iCs/>
          <w:sz w:val="20"/>
          <w:szCs w:val="20"/>
        </w:rPr>
        <w:t xml:space="preserve">Под химической аварией понимается нарушение технологических процессов на производстве, повреждение трубопроводов, емкостей, хранилищ, транспортных средств при осуществлении перевозок и т.п., приводящие к выбросу опасных химических веществ (ОХВ) в атмосферу в количествах, представляющих опасность массового поражения людей и животных. </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Химически опасными объектами являются: химические, целлюлезнобумажные и нефтеперерабатывающие комбинаты, заводы минеральных удобрений, черной и цветной металлургии, а также хладокомбинаты, пивзаводы, кондитерские фабрики, овощебазы, водопроводные станции. Каждый из этих объектов имеет запас хлора и аммиака в несколько сотен тонн.</w:t>
      </w:r>
    </w:p>
    <w:p>
      <w:pPr>
        <w:pStyle w:val="Normal"/>
        <w:bidi w:val="0"/>
        <w:ind w:hanging="0" w:left="0" w:right="0"/>
        <w:jc w:val="center"/>
        <w:rPr/>
      </w:pPr>
      <w:r>
        <w:rPr/>
        <w:drawing>
          <wp:inline distT="0" distB="0" distL="0" distR="0">
            <wp:extent cx="2966720" cy="2254885"/>
            <wp:effectExtent l="0" t="0" r="0" b="0"/>
            <wp:docPr id="1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descr=""/>
                    <pic:cNvPicPr>
                      <a:picLocks noChangeAspect="1" noChangeArrowheads="1"/>
                    </pic:cNvPicPr>
                  </pic:nvPicPr>
                  <pic:blipFill>
                    <a:blip r:embed="rId13"/>
                    <a:stretch>
                      <a:fillRect/>
                    </a:stretch>
                  </pic:blipFill>
                  <pic:spPr bwMode="auto">
                    <a:xfrm>
                      <a:off x="0" y="0"/>
                      <a:ext cx="2966720" cy="2254885"/>
                    </a:xfrm>
                    <a:prstGeom prst="rect">
                      <a:avLst/>
                    </a:prstGeom>
                  </pic:spPr>
                </pic:pic>
              </a:graphicData>
            </a:graphic>
          </wp:inline>
        </w:drawing>
      </w:r>
    </w:p>
    <w:p>
      <w:pPr>
        <w:pStyle w:val="Normal"/>
        <w:bidi w:val="0"/>
        <w:ind w:firstLine="567" w:left="0" w:right="0"/>
        <w:jc w:val="both"/>
        <w:rPr/>
      </w:pPr>
      <w:r>
        <w:rPr/>
        <w:t>Последствия аварий на химически опасных объектах характеризуются масштабом (количеством ОХВ, выброшенного в атмосферу, на местность, и его пространственно-временным распределением), продолжительностью и степенью опасности химического заражения.</w:t>
      </w:r>
    </w:p>
    <w:p>
      <w:pPr>
        <w:pStyle w:val="Title"/>
        <w:bidi w:val="0"/>
        <w:ind w:firstLine="567" w:left="0" w:right="0"/>
        <w:jc w:val="both"/>
        <w:rPr>
          <w:rFonts w:ascii="Times New Roman" w:hAnsi="Times New Roman"/>
          <w:i/>
          <w:i/>
          <w:iCs/>
          <w:sz w:val="20"/>
          <w:szCs w:val="20"/>
        </w:rPr>
      </w:pPr>
      <w:r>
        <w:rPr>
          <w:i/>
          <w:iCs/>
          <w:sz w:val="20"/>
          <w:szCs w:val="20"/>
        </w:rPr>
        <w:t>Поражающие факторы: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При аварии на химически опасном объекте могут действовать несколько поражающих факторов (пожары, взрывы, химическое заражение местности и воздуха и др.), а за пределами объекта – заражение окружающей среды.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 xml:space="preserve">Наиболее вероятны отравления людей хлором, аммиаком и их производными соединениями. </w:t>
      </w:r>
    </w:p>
    <w:p>
      <w:pPr>
        <w:pStyle w:val="Title"/>
        <w:bidi w:val="0"/>
        <w:ind w:firstLine="567" w:left="0" w:right="0"/>
        <w:jc w:val="both"/>
        <w:rPr>
          <w:rFonts w:ascii="Times New Roman" w:hAnsi="Times New Roman"/>
          <w:b w:val="false"/>
          <w:bCs w:val="false"/>
          <w:sz w:val="20"/>
          <w:szCs w:val="20"/>
        </w:rPr>
      </w:pPr>
      <w:r>
        <w:rPr>
          <w:color w:val="FF0000"/>
          <w:sz w:val="20"/>
          <w:szCs w:val="20"/>
        </w:rPr>
        <w:t>При отравлении хлором</w:t>
      </w:r>
      <w:r>
        <w:rPr>
          <w:b w:val="false"/>
          <w:bCs w:val="false"/>
          <w:sz w:val="20"/>
          <w:szCs w:val="20"/>
        </w:rPr>
        <w:t xml:space="preserve"> наблюдается: резкая боль в груди, резь в глазах, слезотечение, одышка, сухой кашель, рвота, нарушение координации движений и появление пузырей на коже.</w:t>
      </w:r>
    </w:p>
    <w:p>
      <w:pPr>
        <w:pStyle w:val="Title"/>
        <w:bidi w:val="0"/>
        <w:ind w:firstLine="567" w:left="0" w:right="0"/>
        <w:jc w:val="both"/>
        <w:rPr>
          <w:rFonts w:ascii="Times New Roman" w:hAnsi="Times New Roman"/>
          <w:b w:val="false"/>
          <w:bCs w:val="false"/>
          <w:sz w:val="20"/>
          <w:szCs w:val="20"/>
        </w:rPr>
      </w:pPr>
      <w:r>
        <w:rPr>
          <w:color w:val="FF0000"/>
          <w:sz w:val="20"/>
          <w:szCs w:val="20"/>
        </w:rPr>
        <w:t>Признаки отравления аммиаком:</w:t>
      </w:r>
      <w:r>
        <w:rPr>
          <w:sz w:val="20"/>
          <w:szCs w:val="20"/>
        </w:rPr>
        <w:t xml:space="preserve"> </w:t>
      </w:r>
      <w:r>
        <w:rPr>
          <w:b w:val="false"/>
          <w:bCs w:val="false"/>
          <w:sz w:val="20"/>
          <w:szCs w:val="20"/>
        </w:rPr>
        <w:t>учащение сердцебиения и пульса, возбуждение, возможны судороги, удушье, резь в глазах, слезотечение, насморк, кашель, покраснение и зуд кожи.</w:t>
      </w:r>
    </w:p>
    <w:p>
      <w:pPr>
        <w:pStyle w:val="Title"/>
        <w:bidi w:val="0"/>
        <w:ind w:hanging="0" w:left="0" w:right="0"/>
        <w:jc w:val="both"/>
        <w:rPr>
          <w:rFonts w:ascii="Times New Roman" w:hAnsi="Times New Roman"/>
          <w:b w:val="false"/>
          <w:bCs w:val="false"/>
          <w:sz w:val="20"/>
          <w:szCs w:val="20"/>
        </w:rPr>
      </w:pPr>
      <w:r>
        <w:rPr>
          <w:b w:val="false"/>
          <w:bCs w:val="false"/>
          <w:sz w:val="20"/>
          <w:szCs w:val="20"/>
        </w:rPr>
        <w:t>В определенных условиях при отравлении возможен смертельный исход.</w:t>
      </w:r>
    </w:p>
    <w:p>
      <w:pPr>
        <w:pStyle w:val="Title"/>
        <w:bidi w:val="0"/>
        <w:ind w:hanging="0" w:left="0" w:right="0"/>
        <w:rPr>
          <w:rFonts w:ascii="Times New Roman" w:hAnsi="Times New Roman"/>
          <w:color w:val="FF0000"/>
        </w:rPr>
      </w:pPr>
      <w:r>
        <w:rPr>
          <w:color w:val="FF0000"/>
        </w:rPr>
      </w:r>
    </w:p>
    <w:p>
      <w:pPr>
        <w:pStyle w:val="Title"/>
        <w:bidi w:val="0"/>
        <w:ind w:hanging="0" w:left="0" w:right="0"/>
        <w:rPr>
          <w:rFonts w:ascii="Times New Roman" w:hAnsi="Times New Roman"/>
          <w:color w:val="FF0000"/>
        </w:rPr>
      </w:pPr>
      <w:r>
        <w:rPr>
          <w:color w:val="FF0000"/>
        </w:rPr>
        <w:t>З Н А Й Т Е :</w:t>
      </w:r>
    </w:p>
    <w:p>
      <w:pPr>
        <w:pStyle w:val="Title"/>
        <w:bidi w:val="0"/>
        <w:ind w:hanging="0" w:left="0" w:right="0"/>
        <w:rPr>
          <w:rFonts w:ascii="Times New Roman" w:hAnsi="Times New Roman"/>
          <w:color w:val="FF0000"/>
        </w:rPr>
      </w:pPr>
      <w:r>
        <w:rPr>
          <w:color w:val="FF0000"/>
        </w:rPr>
        <w:t>Какой химически опасный объект расположен в районе вашего проживания. Какие опасные химические вещества он использует.</w:t>
      </w:r>
    </w:p>
    <w:p>
      <w:pPr>
        <w:pStyle w:val="Normal"/>
        <w:bidi w:val="0"/>
        <w:ind w:hanging="0" w:left="0" w:right="0"/>
        <w:jc w:val="center"/>
        <w:rPr>
          <w:b/>
          <w:bCs/>
          <w:color w:val="FF0000"/>
          <w:sz w:val="28"/>
          <w:szCs w:val="28"/>
        </w:rPr>
      </w:pPr>
      <w:r>
        <w:rPr>
          <w:b/>
          <w:bCs/>
          <w:color w:val="FF0000"/>
          <w:sz w:val="28"/>
          <w:szCs w:val="28"/>
        </w:rPr>
        <w:t>Какие способы защиты наиболее эффективны.</w:t>
      </w:r>
    </w:p>
    <w:p>
      <w:pPr>
        <w:pStyle w:val="Title"/>
        <w:tabs>
          <w:tab w:val="clear" w:pos="567"/>
          <w:tab w:val="left" w:pos="2835" w:leader="none"/>
          <w:tab w:val="left" w:pos="4395" w:leader="none"/>
        </w:tabs>
        <w:bidi w:val="0"/>
        <w:ind w:firstLine="141" w:left="2694" w:right="0"/>
        <w:rPr>
          <w:rFonts w:ascii="Times New Roman" w:hAnsi="Times New Roman"/>
          <w:sz w:val="20"/>
          <w:szCs w:val="20"/>
        </w:rPr>
      </w:pPr>
      <w:r>
        <w:rPr>
          <w:sz w:val="20"/>
          <w:szCs w:val="20"/>
        </w:rPr>
      </w:r>
    </w:p>
    <w:p>
      <w:pPr>
        <w:pStyle w:val="Title"/>
        <w:tabs>
          <w:tab w:val="clear" w:pos="567"/>
          <w:tab w:val="left" w:pos="480" w:leader="none"/>
        </w:tabs>
        <w:bidi w:val="0"/>
        <w:ind w:hanging="0" w:left="0" w:right="0"/>
        <w:jc w:val="both"/>
        <w:rPr>
          <w:rFonts w:ascii="Times New Roman" w:hAnsi="Times New Roman"/>
          <w:b w:val="false"/>
          <w:bCs w:val="false"/>
          <w:sz w:val="20"/>
          <w:szCs w:val="20"/>
        </w:rPr>
      </w:pPr>
      <w:r>
        <w:rPr>
          <w:i/>
          <w:iCs/>
          <w:sz w:val="20"/>
          <w:szCs w:val="20"/>
        </w:rPr>
        <w:tab/>
        <w:t xml:space="preserve"> Меры  защиты</w:t>
      </w:r>
      <w:r>
        <w:rPr>
          <w:b w:val="false"/>
          <w:bCs w:val="false"/>
          <w:sz w:val="20"/>
          <w:szCs w:val="20"/>
        </w:rPr>
        <w:t xml:space="preserve">: </w:t>
      </w:r>
    </w:p>
    <w:p>
      <w:pPr>
        <w:pStyle w:val="Title"/>
        <w:tabs>
          <w:tab w:val="clear" w:pos="567"/>
          <w:tab w:val="left" w:pos="480" w:leader="none"/>
        </w:tabs>
        <w:bidi w:val="0"/>
        <w:ind w:hanging="0" w:left="0" w:right="0"/>
        <w:jc w:val="both"/>
        <w:rPr>
          <w:rFonts w:ascii="Times New Roman" w:hAnsi="Times New Roman"/>
          <w:sz w:val="20"/>
          <w:szCs w:val="20"/>
        </w:rPr>
      </w:pPr>
      <w:r>
        <w:rPr>
          <w:b w:val="false"/>
          <w:bCs w:val="false"/>
          <w:sz w:val="20"/>
          <w:szCs w:val="20"/>
        </w:rPr>
        <w:tab/>
        <w:t xml:space="preserve"> При оповещении населения местными органами по делам ГО и ЧС о химической аварии указываются: тип ОХВ, угрожающего поражением людей; вероятное направление распространения зараженного воздуха; возможные районы химического заражения и безопасные направления выхода из них; даются рекомендации по использованию индивидуальных и коллективных средств защиты; закрытию окон и дверей, дополнительной их герметизации; использованию подручных средств для непроизводственной защиты людей.</w:t>
      </w:r>
    </w:p>
    <w:p>
      <w:pPr>
        <w:pStyle w:val="Normal"/>
        <w:bidi w:val="0"/>
        <w:ind w:hanging="0" w:left="0" w:right="0"/>
        <w:jc w:val="center"/>
        <w:rPr/>
      </w:pPr>
      <w:r>
        <w:rPr/>
        <w:drawing>
          <wp:inline distT="0" distB="0" distL="0" distR="0">
            <wp:extent cx="2261235" cy="1818640"/>
            <wp:effectExtent l="0" t="0" r="0" b="0"/>
            <wp:docPr id="1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descr=""/>
                    <pic:cNvPicPr>
                      <a:picLocks noChangeAspect="1" noChangeArrowheads="1"/>
                    </pic:cNvPicPr>
                  </pic:nvPicPr>
                  <pic:blipFill>
                    <a:blip r:embed="rId14"/>
                    <a:stretch>
                      <a:fillRect/>
                    </a:stretch>
                  </pic:blipFill>
                  <pic:spPr bwMode="auto">
                    <a:xfrm>
                      <a:off x="0" y="0"/>
                      <a:ext cx="2261235" cy="1818640"/>
                    </a:xfrm>
                    <a:prstGeom prst="rect">
                      <a:avLst/>
                    </a:prstGeom>
                  </pic:spPr>
                </pic:pic>
              </a:graphicData>
            </a:graphic>
          </wp:inline>
        </w:drawing>
      </w:r>
    </w:p>
    <w:p>
      <w:pPr>
        <w:pStyle w:val="Title"/>
        <w:bidi w:val="0"/>
        <w:ind w:hanging="0" w:left="0" w:right="0"/>
        <w:rPr>
          <w:rFonts w:ascii="Times New Roman" w:hAnsi="Times New Roman"/>
          <w:sz w:val="20"/>
          <w:szCs w:val="20"/>
        </w:rPr>
      </w:pPr>
      <w:r>
        <w:rPr>
          <w:sz w:val="20"/>
          <w:szCs w:val="20"/>
        </w:rPr>
      </w:r>
    </w:p>
    <w:p>
      <w:pPr>
        <w:pStyle w:val="Title"/>
        <w:bidi w:val="0"/>
        <w:ind w:hanging="0" w:left="0" w:right="0"/>
        <w:rPr>
          <w:rFonts w:ascii="Times New Roman" w:hAnsi="Times New Roman"/>
          <w:color w:val="FF0000"/>
        </w:rPr>
      </w:pPr>
      <w:r>
        <w:rPr>
          <w:color w:val="FF0000"/>
        </w:rPr>
        <w:t>ПОМНИТЕ!</w:t>
      </w:r>
    </w:p>
    <w:p>
      <w:pPr>
        <w:pStyle w:val="Normal"/>
        <w:bidi w:val="0"/>
        <w:ind w:hanging="0" w:left="0" w:right="0"/>
        <w:jc w:val="center"/>
        <w:rPr>
          <w:b/>
          <w:bCs/>
          <w:color w:val="FF0000"/>
          <w:sz w:val="28"/>
          <w:szCs w:val="28"/>
        </w:rPr>
      </w:pPr>
      <w:r>
        <w:rPr>
          <w:b/>
          <w:bCs/>
          <w:color w:val="FF0000"/>
          <w:sz w:val="28"/>
          <w:szCs w:val="28"/>
        </w:rPr>
        <w:t>Надежная герметизация жилищ значительно уменьшает возможность проникновения опасных химических веществ в помещение.</w:t>
      </w:r>
    </w:p>
    <w:p>
      <w:pPr>
        <w:pStyle w:val="Normal"/>
        <w:bidi w:val="0"/>
        <w:ind w:hanging="0" w:left="0" w:right="0"/>
        <w:rPr>
          <w:b/>
          <w:bCs/>
        </w:rPr>
      </w:pPr>
      <w:r>
        <w:rPr>
          <w:b/>
          <w:bCs/>
        </w:rPr>
      </w:r>
    </w:p>
    <w:p>
      <w:pPr>
        <w:pStyle w:val="Normal"/>
        <w:bidi w:val="0"/>
        <w:ind w:firstLine="567" w:left="0" w:right="0"/>
        <w:rPr/>
      </w:pPr>
      <w:r>
        <w:rPr/>
        <w:t>При опасности отравления ОХВ необходимо: быстро выйти из района заражения; укрыться в убежище (аммиак); подняться на верхние этажи зданий (хлор); герметизировать помещения; использовать противогазы всех типов, при их отсутствии – ватно-марлевые повязки, смоченные водой или лучше 2-5% растворами питьевой соды (хлор), уксусной или лимонной кислоты (аммиак).</w:t>
      </w:r>
    </w:p>
    <w:p>
      <w:pPr>
        <w:pStyle w:val="Normal"/>
        <w:tabs>
          <w:tab w:val="clear" w:pos="567"/>
          <w:tab w:val="left" w:pos="1035" w:leader="none"/>
        </w:tabs>
        <w:bidi w:val="0"/>
        <w:ind w:hanging="0" w:left="0" w:right="0"/>
        <w:jc w:val="center"/>
        <w:rPr/>
      </w:pPr>
      <w:r>
        <w:rPr/>
        <w:drawing>
          <wp:inline distT="0" distB="0" distL="0" distR="0">
            <wp:extent cx="3398520" cy="1800225"/>
            <wp:effectExtent l="0" t="0" r="0" b="0"/>
            <wp:docPr id="1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descr=""/>
                    <pic:cNvPicPr>
                      <a:picLocks noChangeAspect="1" noChangeArrowheads="1"/>
                    </pic:cNvPicPr>
                  </pic:nvPicPr>
                  <pic:blipFill>
                    <a:blip r:embed="rId15"/>
                    <a:srcRect l="3527" t="10938" r="2001" b="10758"/>
                    <a:stretch>
                      <a:fillRect/>
                    </a:stretch>
                  </pic:blipFill>
                  <pic:spPr bwMode="auto">
                    <a:xfrm>
                      <a:off x="0" y="0"/>
                      <a:ext cx="3398520" cy="1800225"/>
                    </a:xfrm>
                    <a:prstGeom prst="rect">
                      <a:avLst/>
                    </a:prstGeom>
                  </pic:spPr>
                </pic:pic>
              </a:graphicData>
            </a:graphic>
          </wp:inline>
        </w:drawing>
      </w:r>
    </w:p>
    <w:p>
      <w:pPr>
        <w:pStyle w:val="Title"/>
        <w:bidi w:val="0"/>
        <w:ind w:hanging="0" w:left="0" w:right="0"/>
        <w:rPr>
          <w:rFonts w:ascii="Times New Roman" w:hAnsi="Times New Roman"/>
          <w:sz w:val="20"/>
          <w:szCs w:val="20"/>
          <w:u w:val="single"/>
        </w:rPr>
      </w:pPr>
      <w:r>
        <w:rPr>
          <w:sz w:val="20"/>
          <w:szCs w:val="20"/>
          <w:u w:val="single"/>
        </w:rPr>
      </w:r>
    </w:p>
    <w:p>
      <w:pPr>
        <w:pStyle w:val="Title"/>
        <w:bidi w:val="0"/>
        <w:ind w:hanging="0" w:left="0" w:right="0"/>
        <w:rPr>
          <w:rFonts w:ascii="Times New Roman" w:hAnsi="Times New Roman"/>
          <w:color w:val="FF0000"/>
          <w:u w:val="single"/>
        </w:rPr>
      </w:pPr>
      <w:r>
        <w:rPr>
          <w:color w:val="FF0000"/>
          <w:u w:val="single"/>
        </w:rPr>
        <w:t>1.6. Взрыв, пожар.</w:t>
      </w:r>
    </w:p>
    <w:p>
      <w:pPr>
        <w:pStyle w:val="Title"/>
        <w:bidi w:val="0"/>
        <w:ind w:firstLine="567" w:left="0" w:right="0"/>
        <w:jc w:val="both"/>
        <w:rPr>
          <w:rFonts w:ascii="Times New Roman" w:hAnsi="Times New Roman"/>
          <w:i/>
          <w:i/>
          <w:iCs/>
          <w:sz w:val="20"/>
          <w:szCs w:val="20"/>
        </w:rPr>
      </w:pPr>
      <w:r>
        <w:rPr>
          <w:i/>
          <w:iCs/>
          <w:sz w:val="20"/>
          <w:szCs w:val="20"/>
        </w:rPr>
        <w:t>Взрыв – освобождение большого количества энергии в ограниченном объеме за короткий промежуток времени.</w:t>
      </w:r>
    </w:p>
    <w:p>
      <w:pPr>
        <w:pStyle w:val="Title"/>
        <w:bidi w:val="0"/>
        <w:ind w:firstLine="567" w:left="0" w:right="0"/>
        <w:jc w:val="both"/>
        <w:rPr>
          <w:rFonts w:ascii="Times New Roman" w:hAnsi="Times New Roman"/>
          <w:i/>
          <w:i/>
          <w:iCs/>
          <w:sz w:val="20"/>
          <w:szCs w:val="20"/>
        </w:rPr>
      </w:pPr>
      <w:r>
        <w:rPr>
          <w:i/>
          <w:iCs/>
          <w:sz w:val="20"/>
          <w:szCs w:val="20"/>
        </w:rPr>
        <w:t>Пожар – неконтролируемый процесс горения, сопровождающийся уничтожением ценностей и создающий опасность для жизни людей.</w:t>
      </w:r>
    </w:p>
    <w:p>
      <w:pPr>
        <w:pStyle w:val="Title"/>
        <w:bidi w:val="0"/>
        <w:ind w:firstLine="567" w:left="0" w:right="0"/>
        <w:jc w:val="left"/>
        <w:rPr>
          <w:rFonts w:ascii="Times New Roman" w:hAnsi="Times New Roman"/>
          <w:i/>
          <w:i/>
          <w:iCs/>
          <w:sz w:val="20"/>
          <w:szCs w:val="20"/>
        </w:rPr>
      </w:pPr>
      <w:r>
        <w:rPr>
          <w:i/>
          <w:iCs/>
          <w:sz w:val="20"/>
          <w:szCs w:val="20"/>
        </w:rPr>
        <w:t>Поражающие факторы: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Взрыв приводит к образованию и распространению со сверхзвуковой скоростью взрывной ударной волны, оказывающей механическое воздействие (давление, разрушение) на окружающие тела. В результате взрыва разрушаются и деформируются сооружения и оборудование, возникают пожары, выходят из строя коммунально-энергетические и технологические системы, люди из числа обслуживающего персонала получают ранения, а иногда и гибнут.</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Скопление взрывоопасных газов в замкнутом пространстве при несоблюдении норм безопасности часто приводит к взрыву и последующему пожару с катастрофическими последствиями.</w:t>
      </w:r>
    </w:p>
    <w:p>
      <w:pPr>
        <w:pStyle w:val="Title"/>
        <w:bidi w:val="0"/>
        <w:ind w:firstLine="567" w:left="0" w:right="0"/>
        <w:jc w:val="both"/>
        <w:rPr>
          <w:rFonts w:ascii="Times New Roman" w:hAnsi="Times New Roman"/>
          <w:i/>
          <w:i/>
          <w:iCs/>
          <w:sz w:val="20"/>
          <w:szCs w:val="20"/>
        </w:rPr>
      </w:pPr>
      <w:r>
        <w:rPr>
          <w:i/>
          <w:iCs/>
          <w:sz w:val="20"/>
          <w:szCs w:val="20"/>
        </w:rPr>
        <w:t>Прогнозирование:</w:t>
      </w:r>
    </w:p>
    <w:p>
      <w:pPr>
        <w:pStyle w:val="Normal"/>
        <w:bidi w:val="0"/>
        <w:ind w:firstLine="567" w:left="0" w:right="0"/>
        <w:jc w:val="both"/>
        <w:rPr/>
      </w:pPr>
      <w:r>
        <w:rPr/>
        <w:t>Взрыв на промышленном объекте, как правило с последующим возникновением пожара, в большинстве случаев оказывается внезапным. Лишь иногда администрация может своевременно оповестить работающих на предприятии и население, проживающее в непосредственной близости.</w:t>
      </w:r>
    </w:p>
    <w:p>
      <w:pPr>
        <w:pStyle w:val="Normal"/>
        <w:bidi w:val="0"/>
        <w:ind w:hanging="0" w:left="0" w:right="0"/>
        <w:jc w:val="center"/>
        <w:rPr>
          <w:b/>
          <w:bCs/>
          <w:color w:val="FF0000"/>
          <w:sz w:val="28"/>
          <w:szCs w:val="28"/>
        </w:rPr>
      </w:pPr>
      <w:r>
        <w:rPr>
          <w:b/>
          <w:bCs/>
          <w:color w:val="FF0000"/>
          <w:sz w:val="28"/>
          <w:szCs w:val="28"/>
        </w:rPr>
        <w:t>ЗАПОМНИТЕ!</w:t>
      </w:r>
    </w:p>
    <w:p>
      <w:pPr>
        <w:pStyle w:val="Normal"/>
        <w:bidi w:val="0"/>
        <w:ind w:hanging="0" w:left="0" w:right="0"/>
        <w:jc w:val="center"/>
        <w:rPr>
          <w:color w:val="FF0000"/>
          <w:sz w:val="28"/>
          <w:szCs w:val="28"/>
        </w:rPr>
      </w:pPr>
      <w:r>
        <w:rPr>
          <w:b/>
          <w:bCs/>
          <w:color w:val="FF0000"/>
          <w:sz w:val="28"/>
          <w:szCs w:val="28"/>
        </w:rPr>
        <w:t xml:space="preserve">Сирены и прерывистые гудки предприятий и транспортных средств означают сигнал </w:t>
      </w:r>
      <w:r>
        <w:rPr>
          <w:b/>
          <w:bCs/>
          <w:i/>
          <w:iCs/>
          <w:color w:val="FF0000"/>
          <w:sz w:val="28"/>
          <w:szCs w:val="28"/>
        </w:rPr>
        <w:t>«Внимание всем!».</w:t>
      </w:r>
      <w:r>
        <w:rPr>
          <w:color w:val="FF0000"/>
          <w:sz w:val="28"/>
          <w:szCs w:val="28"/>
        </w:rPr>
        <w:t xml:space="preserve"> </w:t>
      </w:r>
      <w:r>
        <w:rPr>
          <w:b/>
          <w:bCs/>
          <w:color w:val="FF0000"/>
          <w:sz w:val="28"/>
          <w:szCs w:val="28"/>
        </w:rPr>
        <w:t>Услышав его, немедленно включите громкоговоритель, радио- или телеприемник, прослушайте информационное сообщение о чрезвычайной ситуации.</w:t>
      </w:r>
    </w:p>
    <w:p>
      <w:pPr>
        <w:pStyle w:val="Normal"/>
        <w:tabs>
          <w:tab w:val="clear" w:pos="567"/>
          <w:tab w:val="left" w:pos="1035" w:leader="none"/>
        </w:tabs>
        <w:bidi w:val="0"/>
        <w:ind w:hanging="0" w:left="0" w:right="0"/>
        <w:rPr/>
      </w:pPr>
      <w:r>
        <w:rPr/>
      </w:r>
    </w:p>
    <w:p>
      <w:pPr>
        <w:pStyle w:val="Title"/>
        <w:bidi w:val="0"/>
        <w:ind w:firstLine="567" w:left="0" w:right="0"/>
        <w:jc w:val="left"/>
        <w:rPr>
          <w:rFonts w:ascii="Times New Roman" w:hAnsi="Times New Roman"/>
          <w:i/>
          <w:i/>
          <w:iCs/>
          <w:sz w:val="20"/>
          <w:szCs w:val="20"/>
        </w:rPr>
      </w:pPr>
      <w:r>
        <w:rPr>
          <w:i/>
          <w:iCs/>
          <w:sz w:val="20"/>
          <w:szCs w:val="20"/>
        </w:rPr>
        <w:t>Меры предупреждения:</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Соблюдение правил техники безопасности на пожаро - взрывоопасных производствах.</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Соблюдение правил пожарной безопасности в быту.</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Содержание свободными чердаков, коридоров, запасных выходов, подходов к балконам, дверям, окнам.</w:t>
      </w:r>
    </w:p>
    <w:p>
      <w:pPr>
        <w:pStyle w:val="Normal"/>
        <w:tabs>
          <w:tab w:val="clear" w:pos="567"/>
          <w:tab w:val="left" w:pos="480" w:leader="none"/>
        </w:tabs>
        <w:bidi w:val="0"/>
        <w:ind w:hanging="0" w:left="0" w:right="0"/>
        <w:rPr/>
      </w:pPr>
      <w:r>
        <w:rPr>
          <w:b/>
          <w:bCs/>
        </w:rPr>
        <w:tab/>
        <w:t xml:space="preserve">  </w:t>
      </w:r>
      <w:r>
        <w:rPr/>
        <w:t>Оснащение производственных и бытовых помещений автоматическими системами сигнализации (наличие газов, дыма, огня), вентиляции и тушения</w:t>
      </w:r>
    </w:p>
    <w:p>
      <w:pPr>
        <w:pStyle w:val="Normal"/>
        <w:tabs>
          <w:tab w:val="clear" w:pos="567"/>
          <w:tab w:val="left" w:pos="1035" w:leader="none"/>
        </w:tabs>
        <w:bidi w:val="0"/>
        <w:ind w:hanging="0" w:left="0" w:right="0"/>
        <w:jc w:val="center"/>
        <w:rPr/>
      </w:pPr>
      <w:r>
        <w:rPr/>
        <mc:AlternateContent>
          <mc:Choice Requires="wps">
            <w:drawing>
              <wp:anchor behindDoc="0" distT="0" distB="0" distL="0" distR="0" simplePos="0" locked="0" layoutInCell="1" allowOverlap="1" relativeHeight="9">
                <wp:simplePos x="0" y="0"/>
                <wp:positionH relativeFrom="column">
                  <wp:posOffset>508000</wp:posOffset>
                </wp:positionH>
                <wp:positionV relativeFrom="paragraph">
                  <wp:posOffset>581660</wp:posOffset>
                </wp:positionV>
                <wp:extent cx="660400" cy="756920"/>
                <wp:effectExtent l="5080" t="5080" r="5715" b="5715"/>
                <wp:wrapNone/>
                <wp:docPr id="15" name="Shape1"/>
                <a:graphic xmlns:a="http://schemas.openxmlformats.org/drawingml/2006/main">
                  <a:graphicData uri="http://schemas.microsoft.com/office/word/2010/wordprocessingShape">
                    <wps:wsp>
                      <wps:cNvSpPr/>
                      <wps:spPr>
                        <a:xfrm>
                          <a:off x="0" y="0"/>
                          <a:ext cx="660240" cy="757080"/>
                        </a:xfrm>
                        <a:prstGeom prst="ellipse">
                          <a:avLst/>
                        </a:prstGeom>
                        <a:solidFill>
                          <a:srgbClr val="ff0000"/>
                        </a:solidFill>
                        <a:ln w="9360">
                          <a:solidFill>
                            <a:srgbClr val="000000"/>
                          </a:solidFill>
                          <a:round/>
                        </a:ln>
                      </wps:spPr>
                      <wps:style>
                        <a:lnRef idx="0"/>
                        <a:fillRef idx="0"/>
                        <a:effectRef idx="0"/>
                        <a:fontRef idx="minor"/>
                      </wps:style>
                      <wps:txbx>
                        <w:txbxContent>
                          <w:p>
                            <w:pPr>
                              <w:overflowPunct w:val="false"/>
                              <w:bidi w:val="0"/>
                              <w:rPr/>
                            </w:pPr>
                            <w:r>
                              <w:rPr>
                                <w:sz w:val="72"/>
                                <w:szCs w:val="72"/>
                                <w:b/>
                                <w:bCs/>
                                <w:rFonts w:eastAsia="Source Han Serif CN" w:cs="Noto Sans Devanagari" w:ascii="Times New Roman" w:hAnsi="Times New Roman"/>
                                <w:color w:val="FFFFFF"/>
                                <w:lang w:val="en-US" w:eastAsia="zh-CN" w:bidi="hi-IN"/>
                              </w:rPr>
                              <w:t>01</w:t>
                            </w:r>
                          </w:p>
                        </w:txbxContent>
                      </wps:txbx>
                      <wps:bodyPr lIns="4320" rIns="4320" tIns="4320" bIns="4320" anchor="t">
                        <a:spAutoFit/>
                      </wps:bodyPr>
                    </wps:wsp>
                  </a:graphicData>
                </a:graphic>
              </wp:anchor>
            </w:drawing>
          </mc:Choice>
          <mc:Fallback>
            <w:pict>
              <v:oval id="shape_0" ID="Shape1" fillcolor="red" stroked="t" o:allowincell="f" style="position:absolute;margin-left:40pt;margin-top:45.8pt;width:51.95pt;height:59.55pt;mso-wrap-style:none;v-text-anchor:top">
                <v:textbox>
                  <w:txbxContent>
                    <w:p>
                      <w:pPr>
                        <w:overflowPunct w:val="false"/>
                        <w:bidi w:val="0"/>
                        <w:rPr/>
                      </w:pPr>
                      <w:r>
                        <w:rPr>
                          <w:sz w:val="72"/>
                          <w:szCs w:val="72"/>
                          <w:b/>
                          <w:bCs/>
                          <w:rFonts w:eastAsia="Source Han Serif CN" w:cs="Noto Sans Devanagari" w:ascii="Times New Roman" w:hAnsi="Times New Roman"/>
                          <w:color w:val="FFFFFF"/>
                          <w:lang w:val="en-US" w:eastAsia="zh-CN" w:bidi="hi-IN"/>
                        </w:rPr>
                        <w:t>01</w:t>
                      </w:r>
                    </w:p>
                  </w:txbxContent>
                </v:textbox>
                <v:fill o:detectmouseclick="t" color2="aqua"/>
                <v:stroke color="black" weight="9360" joinstyle="round" endcap="flat"/>
                <w10:wrap type="none"/>
              </v:oval>
            </w:pict>
          </mc:Fallback>
        </mc:AlternateContent>
        <w:drawing>
          <wp:inline distT="0" distB="0" distL="0" distR="0">
            <wp:extent cx="3088005" cy="2043430"/>
            <wp:effectExtent l="0" t="0" r="0" b="0"/>
            <wp:docPr id="1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 descr=""/>
                    <pic:cNvPicPr>
                      <a:picLocks noChangeAspect="1" noChangeArrowheads="1"/>
                    </pic:cNvPicPr>
                  </pic:nvPicPr>
                  <pic:blipFill>
                    <a:blip r:embed="rId16"/>
                    <a:stretch>
                      <a:fillRect/>
                    </a:stretch>
                  </pic:blipFill>
                  <pic:spPr bwMode="auto">
                    <a:xfrm>
                      <a:off x="0" y="0"/>
                      <a:ext cx="3088005" cy="2043430"/>
                    </a:xfrm>
                    <a:prstGeom prst="rect">
                      <a:avLst/>
                    </a:prstGeom>
                  </pic:spPr>
                </pic:pic>
              </a:graphicData>
            </a:graphic>
          </wp:inline>
        </w:drawing>
      </w:r>
    </w:p>
    <w:p>
      <w:pPr>
        <w:pStyle w:val="Normal"/>
        <w:bidi w:val="0"/>
        <w:ind w:firstLine="567" w:left="0" w:right="0"/>
        <w:rPr/>
      </w:pPr>
      <w:r>
        <w:rPr/>
        <w:t>Об аварийной ситуации следует сообщить диспетчеру, администрации предприятия и по телефону службы спасения: 01.</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Принять меры по эвакуации людей, тушению пожара и сохранности материальных ценностей.</w:t>
      </w:r>
    </w:p>
    <w:p>
      <w:pPr>
        <w:pStyle w:val="Title"/>
        <w:bidi w:val="0"/>
        <w:ind w:firstLine="567" w:left="0" w:right="0"/>
        <w:jc w:val="both"/>
        <w:rPr>
          <w:rFonts w:ascii="Times New Roman" w:hAnsi="Times New Roman"/>
          <w:b w:val="false"/>
          <w:bCs w:val="false"/>
          <w:sz w:val="20"/>
          <w:szCs w:val="20"/>
        </w:rPr>
      </w:pPr>
      <w:r>
        <w:rPr>
          <w:b w:val="false"/>
          <w:bCs w:val="false"/>
          <w:sz w:val="20"/>
          <w:szCs w:val="20"/>
        </w:rPr>
      </w:r>
    </w:p>
    <w:p>
      <w:pPr>
        <w:pStyle w:val="Normal"/>
        <w:tabs>
          <w:tab w:val="clear" w:pos="567"/>
          <w:tab w:val="left" w:pos="1035" w:leader="none"/>
        </w:tabs>
        <w:bidi w:val="0"/>
        <w:ind w:hanging="0" w:left="0" w:right="0"/>
        <w:jc w:val="center"/>
        <w:rPr/>
      </w:pPr>
      <w:r>
        <w:rPr/>
        <w:drawing>
          <wp:inline distT="0" distB="0" distL="0" distR="0">
            <wp:extent cx="3018155" cy="2338705"/>
            <wp:effectExtent l="0" t="0" r="0" b="0"/>
            <wp:docPr id="17"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 descr=""/>
                    <pic:cNvPicPr>
                      <a:picLocks noChangeAspect="1" noChangeArrowheads="1"/>
                    </pic:cNvPicPr>
                  </pic:nvPicPr>
                  <pic:blipFill>
                    <a:blip r:embed="rId17"/>
                    <a:stretch>
                      <a:fillRect/>
                    </a:stretch>
                  </pic:blipFill>
                  <pic:spPr bwMode="auto">
                    <a:xfrm>
                      <a:off x="0" y="0"/>
                      <a:ext cx="3018155" cy="2338705"/>
                    </a:xfrm>
                    <a:prstGeom prst="rect">
                      <a:avLst/>
                    </a:prstGeom>
                  </pic:spPr>
                </pic:pic>
              </a:graphicData>
            </a:graphic>
          </wp:inline>
        </w:drawing>
      </w:r>
    </w:p>
    <w:p>
      <w:pPr>
        <w:pStyle w:val="Normal"/>
        <w:tabs>
          <w:tab w:val="clear" w:pos="567"/>
          <w:tab w:val="left" w:pos="1035" w:leader="none"/>
        </w:tabs>
        <w:bidi w:val="0"/>
        <w:ind w:hanging="0" w:left="0" w:right="0"/>
        <w:jc w:val="center"/>
        <w:rPr/>
      </w:pPr>
      <w:r>
        <w:rPr/>
      </w:r>
    </w:p>
    <w:p>
      <w:pPr>
        <w:pStyle w:val="Normal"/>
        <w:tabs>
          <w:tab w:val="clear" w:pos="567"/>
          <w:tab w:val="left" w:pos="1035" w:leader="none"/>
        </w:tabs>
        <w:bidi w:val="0"/>
        <w:ind w:hanging="0" w:left="0" w:right="0"/>
        <w:jc w:val="center"/>
        <w:rPr/>
      </w:pPr>
      <w:r>
        <w:rPr/>
      </w:r>
    </w:p>
    <w:p>
      <w:pPr>
        <w:pStyle w:val="Title"/>
        <w:bidi w:val="0"/>
        <w:ind w:hanging="0" w:left="0" w:right="0"/>
        <w:rPr>
          <w:rFonts w:ascii="Times New Roman" w:hAnsi="Times New Roman"/>
          <w:color w:val="FF0000"/>
        </w:rPr>
      </w:pPr>
      <w:r>
        <w:rPr>
          <w:color w:val="FF0000"/>
        </w:rPr>
        <w:t>ПОМНИТЕ!</w:t>
      </w:r>
    </w:p>
    <w:p>
      <w:pPr>
        <w:pStyle w:val="Title"/>
        <w:bidi w:val="0"/>
        <w:ind w:hanging="0" w:left="0" w:right="0"/>
        <w:rPr>
          <w:rFonts w:ascii="Times New Roman" w:hAnsi="Times New Roman"/>
          <w:color w:val="FF0000"/>
        </w:rPr>
      </w:pPr>
      <w:r>
        <w:rPr>
          <w:color w:val="FF0000"/>
        </w:rPr>
        <w:t>Паника в любой чрезвычайной ситуации вызывает неосознанные действия, приводящие к тяжелым последствиям.</w:t>
      </w:r>
    </w:p>
    <w:p>
      <w:pPr>
        <w:pStyle w:val="Title"/>
        <w:bidi w:val="0"/>
        <w:ind w:hanging="0" w:left="0" w:right="0"/>
        <w:jc w:val="both"/>
        <w:rPr>
          <w:rFonts w:ascii="Times New Roman" w:hAnsi="Times New Roman"/>
          <w:i/>
          <w:i/>
          <w:iCs/>
          <w:sz w:val="20"/>
          <w:szCs w:val="20"/>
        </w:rPr>
      </w:pPr>
      <w:r>
        <w:rPr>
          <w:i/>
          <w:iCs/>
          <w:sz w:val="20"/>
          <w:szCs w:val="20"/>
        </w:rPr>
        <w:t>Меры защиты:</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 xml:space="preserve">При возгорании  электро-, радиоаппаратуры и электропроводки </w:t>
      </w:r>
      <w:r>
        <w:rPr>
          <w:color w:val="FF0000"/>
          <w:sz w:val="20"/>
          <w:szCs w:val="20"/>
        </w:rPr>
        <w:t>прежде всего отключите электропитание</w:t>
      </w:r>
      <w:r>
        <w:rPr>
          <w:sz w:val="20"/>
          <w:szCs w:val="20"/>
        </w:rPr>
        <w:t xml:space="preserve">, </w:t>
      </w:r>
      <w:r>
        <w:rPr>
          <w:b w:val="false"/>
          <w:bCs w:val="false"/>
          <w:sz w:val="20"/>
          <w:szCs w:val="20"/>
        </w:rPr>
        <w:t xml:space="preserve">затем набросьте на горящую аппаратуру плотную ткань и полейте ее водой. </w:t>
      </w:r>
      <w:r>
        <w:rPr>
          <w:color w:val="FF0000"/>
          <w:sz w:val="20"/>
          <w:szCs w:val="20"/>
        </w:rPr>
        <w:t>Электропроводку под напряжением запрещается тушить пенными огнетушителями.</w:t>
      </w:r>
      <w:r>
        <w:rPr>
          <w:sz w:val="20"/>
          <w:szCs w:val="20"/>
        </w:rPr>
        <w:t xml:space="preserve"> </w:t>
      </w:r>
      <w:r>
        <w:rPr>
          <w:b w:val="false"/>
          <w:bCs w:val="false"/>
          <w:sz w:val="20"/>
          <w:szCs w:val="20"/>
        </w:rPr>
        <w:t>Используйте для этого углекислотные и порошковые огнетушители. Керосин, бензин тушите пенными и порошковыми огнетушителями, песком, землей.</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Горящие помещения и задымленные места проходите быстрою, задержав дыхание, накрывшись с головой мокрой плотной тканью. В сильно задымленном помещении передвигайтесь ползком или пригнувшись – в прилегающем к полу пространстве большая вероятность сохранения чистого воздуха.</w:t>
      </w:r>
    </w:p>
    <w:p>
      <w:pPr>
        <w:pStyle w:val="Title"/>
        <w:bidi w:val="0"/>
        <w:ind w:firstLine="567" w:left="0" w:right="0"/>
        <w:jc w:val="both"/>
        <w:rPr>
          <w:rFonts w:ascii="Times New Roman" w:hAnsi="Times New Roman"/>
          <w:b w:val="false"/>
          <w:bCs w:val="false"/>
          <w:sz w:val="20"/>
          <w:szCs w:val="20"/>
        </w:rPr>
      </w:pPr>
      <w:r>
        <w:rPr>
          <w:b w:val="false"/>
          <w:bCs w:val="false"/>
          <w:sz w:val="20"/>
          <w:szCs w:val="20"/>
        </w:rPr>
        <w:t xml:space="preserve">Отыскивая пострадавших, окликните их. </w:t>
      </w:r>
      <w:r>
        <w:rPr>
          <w:color w:val="FF0000"/>
          <w:sz w:val="20"/>
          <w:szCs w:val="20"/>
        </w:rPr>
        <w:t>Помните: маленькие дети от страха прячутся в шкафы, забиваются в угол.</w:t>
      </w:r>
      <w:r>
        <w:rPr>
          <w:sz w:val="20"/>
          <w:szCs w:val="20"/>
        </w:rPr>
        <w:t xml:space="preserve"> </w:t>
      </w:r>
      <w:r>
        <w:rPr>
          <w:b w:val="false"/>
          <w:bCs w:val="false"/>
          <w:sz w:val="20"/>
          <w:szCs w:val="20"/>
        </w:rPr>
        <w:t>Если на человеке загорелась одежда, помогите сбросить ее либо набросьте на горящего любое покрывало и плотно прижмите. С ограничением доступа воздуха, горение быстро прекратится. Не давайте человеку с горящей одеждой бежать.</w:t>
      </w:r>
    </w:p>
    <w:p>
      <w:pPr>
        <w:pStyle w:val="Normal"/>
        <w:bidi w:val="0"/>
        <w:ind w:firstLine="567" w:left="0" w:right="0"/>
        <w:jc w:val="both"/>
        <w:rPr/>
      </w:pPr>
      <w:r>
        <w:rPr/>
        <w:t>Проверяйте двери перед их открытием. Если дверь горячая – в соседнем помещении бушует пламя. Учтите – открытие двери даст приток свежего воздуха в горящее помещение и следовательно вспышку пламени. Дверь открывайте осторожно, пряча голову за дверь, чтобы избежать ожога волной горячего воздуха.  Если выйти из горящей квартиры не представляется возможным, укройтесь на балконе или перейдите на соседний балкон и далее на соседнюю лестничную клетку. От огня можно укрыться в ванной комнате, непрерывно орошая себя, воздух и дверь водой из душа.</w:t>
      </w:r>
    </w:p>
    <w:p>
      <w:pPr>
        <w:pStyle w:val="Normal"/>
        <w:bidi w:val="0"/>
        <w:ind w:firstLine="567" w:left="0" w:right="0"/>
        <w:jc w:val="both"/>
        <w:rPr/>
      </w:pPr>
      <w:r>
        <w:rPr/>
      </w:r>
    </w:p>
    <w:tbl>
      <w:tblPr>
        <w:tblW w:w="9854" w:type="dxa"/>
        <w:jc w:val="left"/>
        <w:tblInd w:w="0" w:type="dxa"/>
        <w:tblLayout w:type="fixed"/>
        <w:tblCellMar>
          <w:top w:w="0" w:type="dxa"/>
          <w:left w:w="108" w:type="dxa"/>
          <w:bottom w:w="0" w:type="dxa"/>
          <w:right w:w="108" w:type="dxa"/>
        </w:tblCellMar>
      </w:tblPr>
      <w:tblGrid>
        <w:gridCol w:w="4927"/>
        <w:gridCol w:w="4926"/>
      </w:tblGrid>
      <w:tr>
        <w:trPr/>
        <w:tc>
          <w:tcPr>
            <w:tcW w:w="4927" w:type="dxa"/>
            <w:tcBorders/>
          </w:tcPr>
          <w:p>
            <w:pPr>
              <w:pStyle w:val="Title"/>
              <w:tabs>
                <w:tab w:val="clear" w:pos="567"/>
              </w:tabs>
              <w:bidi w:val="0"/>
              <w:ind w:hanging="0" w:left="0" w:right="31"/>
              <w:jc w:val="both"/>
              <w:rPr>
                <w:rFonts w:ascii="Times New Roman" w:hAnsi="Times New Roman"/>
                <w:b w:val="false"/>
                <w:bCs w:val="false"/>
                <w:sz w:val="20"/>
                <w:szCs w:val="20"/>
              </w:rPr>
            </w:pPr>
            <w:r>
              <w:rPr>
                <w:b w:val="false"/>
                <w:bCs w:val="false"/>
                <w:sz w:val="20"/>
                <w:szCs w:val="20"/>
              </w:rPr>
              <w:t xml:space="preserve">            </w:t>
            </w:r>
            <w:r>
              <w:rPr>
                <w:b w:val="false"/>
                <w:bCs w:val="false"/>
                <w:sz w:val="20"/>
                <w:szCs w:val="20"/>
              </w:rPr>
              <w:t xml:space="preserve">Для приведения в действие </w:t>
            </w:r>
            <w:r>
              <w:rPr>
                <w:color w:val="FF0000"/>
                <w:sz w:val="20"/>
                <w:szCs w:val="20"/>
              </w:rPr>
              <w:t>пенного огнетушителя</w:t>
            </w:r>
            <w:r>
              <w:rPr>
                <w:b w:val="false"/>
                <w:bCs w:val="false"/>
                <w:sz w:val="20"/>
                <w:szCs w:val="20"/>
              </w:rPr>
              <w:t xml:space="preserve"> (1) – очистите отверстие спрыска, поднимите запорную рукоятку вверх до отказа, затем поверните огнетушитель днищем вверх, встряхните его и направьте струю пены на огонь.</w:t>
            </w:r>
          </w:p>
          <w:p>
            <w:pPr>
              <w:pStyle w:val="Title"/>
              <w:tabs>
                <w:tab w:val="clear" w:pos="567"/>
              </w:tabs>
              <w:bidi w:val="0"/>
              <w:ind w:hanging="0" w:left="0" w:right="31"/>
              <w:jc w:val="both"/>
              <w:rPr>
                <w:rFonts w:ascii="Times New Roman" w:hAnsi="Times New Roman"/>
                <w:b w:val="false"/>
                <w:bCs w:val="false"/>
                <w:sz w:val="20"/>
                <w:szCs w:val="20"/>
              </w:rPr>
            </w:pPr>
            <w:r>
              <w:rPr>
                <w:sz w:val="20"/>
                <w:szCs w:val="20"/>
              </w:rPr>
              <w:t xml:space="preserve">            </w:t>
            </w:r>
            <w:r>
              <w:rPr>
                <w:color w:val="FF0000"/>
                <w:sz w:val="20"/>
                <w:szCs w:val="20"/>
              </w:rPr>
              <w:t>Углекислотный огнетушитель</w:t>
            </w:r>
            <w:r>
              <w:rPr>
                <w:b w:val="false"/>
                <w:bCs w:val="false"/>
                <w:sz w:val="20"/>
                <w:szCs w:val="20"/>
              </w:rPr>
              <w:t xml:space="preserve"> (2) направьте раструбом на огонь, откройте запорный вентиль. Выбрасываемой из раструба массой покрывайте горящую поверхность до прекращения горения.</w:t>
            </w:r>
          </w:p>
          <w:p>
            <w:pPr>
              <w:pStyle w:val="Title"/>
              <w:tabs>
                <w:tab w:val="clear" w:pos="567"/>
              </w:tabs>
              <w:bidi w:val="0"/>
              <w:ind w:hanging="0" w:left="0" w:right="31"/>
              <w:jc w:val="both"/>
              <w:rPr/>
            </w:pPr>
            <w:r>
              <w:rPr>
                <w:b w:val="false"/>
                <w:bCs w:val="false"/>
                <w:sz w:val="20"/>
                <w:szCs w:val="20"/>
              </w:rPr>
              <w:t xml:space="preserve">           </w:t>
            </w:r>
            <w:r>
              <w:rPr>
                <w:b w:val="false"/>
                <w:bCs w:val="false"/>
                <w:sz w:val="20"/>
                <w:szCs w:val="20"/>
              </w:rPr>
              <w:t xml:space="preserve">Используя </w:t>
            </w:r>
            <w:r>
              <w:rPr>
                <w:color w:val="FF0000"/>
                <w:sz w:val="20"/>
                <w:szCs w:val="20"/>
              </w:rPr>
              <w:t>порошковый огнетушитель</w:t>
            </w:r>
            <w:r>
              <w:rPr>
                <w:sz w:val="20"/>
                <w:szCs w:val="20"/>
              </w:rPr>
              <w:t xml:space="preserve"> </w:t>
            </w:r>
            <w:r>
              <w:rPr>
                <w:b w:val="false"/>
                <w:bCs w:val="false"/>
                <w:sz w:val="20"/>
                <w:szCs w:val="20"/>
              </w:rPr>
              <w:t>(3), выдерните чеку, отведите рукоятку, направьте сопло на огонь и нажмите ручку.</w:t>
            </w:r>
          </w:p>
        </w:tc>
        <w:tc>
          <w:tcPr>
            <w:tcW w:w="4926" w:type="dxa"/>
            <w:tcBorders/>
          </w:tcPr>
          <w:p>
            <w:pPr>
              <w:pStyle w:val="Title"/>
              <w:tabs>
                <w:tab w:val="clear" w:pos="567"/>
              </w:tabs>
              <w:bidi w:val="0"/>
              <w:ind w:hanging="0" w:left="0" w:right="-108"/>
              <w:jc w:val="left"/>
              <w:rPr>
                <w:rFonts w:ascii="Times New Roman" w:hAnsi="Times New Roman"/>
                <w:b w:val="false"/>
                <w:bCs w:val="false"/>
                <w:sz w:val="20"/>
                <w:szCs w:val="20"/>
              </w:rPr>
            </w:pPr>
            <w:r>
              <w:rPr/>
              <w:drawing>
                <wp:inline distT="0" distB="0" distL="0" distR="0">
                  <wp:extent cx="2743835" cy="1687830"/>
                  <wp:effectExtent l="0" t="0" r="0" b="0"/>
                  <wp:docPr id="1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 descr=""/>
                          <pic:cNvPicPr>
                            <a:picLocks noChangeAspect="1" noChangeArrowheads="1"/>
                          </pic:cNvPicPr>
                        </pic:nvPicPr>
                        <pic:blipFill>
                          <a:blip r:embed="rId18"/>
                          <a:stretch>
                            <a:fillRect/>
                          </a:stretch>
                        </pic:blipFill>
                        <pic:spPr bwMode="auto">
                          <a:xfrm>
                            <a:off x="0" y="0"/>
                            <a:ext cx="2743835" cy="1687830"/>
                          </a:xfrm>
                          <a:prstGeom prst="rect">
                            <a:avLst/>
                          </a:prstGeom>
                        </pic:spPr>
                      </pic:pic>
                    </a:graphicData>
                  </a:graphic>
                </wp:inline>
              </w:drawing>
            </w:r>
          </w:p>
        </w:tc>
      </w:tr>
    </w:tbl>
    <w:p>
      <w:pPr>
        <w:pStyle w:val="Title"/>
        <w:bidi w:val="0"/>
        <w:ind w:hanging="0" w:left="0" w:right="-108"/>
        <w:jc w:val="both"/>
        <w:rPr>
          <w:rFonts w:ascii="Times New Roman" w:hAnsi="Times New Roman"/>
          <w:b w:val="false"/>
          <w:bCs w:val="false"/>
          <w:sz w:val="20"/>
          <w:szCs w:val="20"/>
        </w:rPr>
      </w:pPr>
      <w:r>
        <w:rPr>
          <w:b w:val="false"/>
          <w:bCs w:val="false"/>
          <w:sz w:val="20"/>
          <w:szCs w:val="20"/>
        </w:rPr>
      </w:r>
    </w:p>
    <w:p>
      <w:pPr>
        <w:pStyle w:val="Title"/>
        <w:bidi w:val="0"/>
        <w:ind w:hanging="0" w:left="0" w:right="0"/>
        <w:rPr>
          <w:rFonts w:ascii="Times New Roman" w:hAnsi="Times New Roman"/>
          <w:color w:val="FF0000"/>
          <w:u w:val="single"/>
        </w:rPr>
      </w:pPr>
      <w:r>
        <w:rPr>
          <w:color w:val="FF0000"/>
          <w:u w:val="single"/>
        </w:rPr>
        <w:t>1.7. Угроза террористического акта.</w:t>
      </w:r>
    </w:p>
    <w:p>
      <w:pPr>
        <w:pStyle w:val="BodyText2"/>
        <w:bidi w:val="0"/>
        <w:ind w:firstLine="360" w:left="0" w:right="0"/>
        <w:jc w:val="both"/>
        <w:rPr>
          <w:rFonts w:ascii="Times New Roman" w:hAnsi="Times New Roman"/>
          <w:color w:val="000000"/>
        </w:rPr>
      </w:pPr>
      <w:r>
        <w:rPr>
          <w:b/>
          <w:bCs/>
          <w:i/>
          <w:iCs/>
          <w:color w:val="000000"/>
          <w:u w:val="single"/>
        </w:rPr>
        <w:t>Терроризм</w:t>
      </w:r>
      <w:r>
        <w:rPr>
          <w:i/>
          <w:iCs/>
          <w:color w:val="000000"/>
        </w:rPr>
        <w:t xml:space="preserve"> </w:t>
      </w:r>
      <w:r>
        <w:rPr>
          <w:color w:val="000000"/>
        </w:rPr>
        <w:t>– это насилие или угроза его применения в отношении физических лиц или организации, а также уничтожение (повреждение) или угроза уничтожения  (повреждения) имущества и других материальных объектов, создающие опасность гибели людей, причинения значительного имущественного ущерба либо наступления иных общественно опасных последствий, осуществляемые в целях нарушения общественной безопасности, устрашения населения или оказания воздействия на принятие органами власти решений, выгодных террористам, или удовлетворения их неправомерных имущественных или иных интересов; посягательство на жизнь государственного или общественного деятеля, совершенное в целях прекращения государственной или иной политической деятельности либо из мести за такую деятельность и т.д. (ст. 3,  ФЗ № 3808 от 9 июля 1998 года «О борьбе с терроризмом»).</w:t>
      </w:r>
    </w:p>
    <w:p>
      <w:pPr>
        <w:pStyle w:val="BodyText2"/>
        <w:bidi w:val="0"/>
        <w:ind w:firstLine="360" w:left="0" w:right="0"/>
        <w:jc w:val="center"/>
        <w:rPr>
          <w:rFonts w:ascii="Times New Roman" w:hAnsi="Times New Roman"/>
          <w:color w:val="000000"/>
        </w:rPr>
      </w:pPr>
      <w:r>
        <w:rPr/>
        <w:drawing>
          <wp:inline distT="0" distB="0" distL="0" distR="0">
            <wp:extent cx="4307205" cy="2554605"/>
            <wp:effectExtent l="0" t="0" r="0" b="0"/>
            <wp:docPr id="1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8" descr=""/>
                    <pic:cNvPicPr>
                      <a:picLocks noChangeAspect="1" noChangeArrowheads="1"/>
                    </pic:cNvPicPr>
                  </pic:nvPicPr>
                  <pic:blipFill>
                    <a:blip r:embed="rId19"/>
                    <a:stretch>
                      <a:fillRect/>
                    </a:stretch>
                  </pic:blipFill>
                  <pic:spPr bwMode="auto">
                    <a:xfrm>
                      <a:off x="0" y="0"/>
                      <a:ext cx="4307205" cy="2554605"/>
                    </a:xfrm>
                    <a:prstGeom prst="rect">
                      <a:avLst/>
                    </a:prstGeom>
                  </pic:spPr>
                </pic:pic>
              </a:graphicData>
            </a:graphic>
          </wp:inline>
        </w:drawing>
      </w:r>
    </w:p>
    <w:p>
      <w:pPr>
        <w:pStyle w:val="BodyText2"/>
        <w:bidi w:val="0"/>
        <w:ind w:hanging="0" w:left="0" w:right="0"/>
        <w:jc w:val="both"/>
        <w:rPr>
          <w:rFonts w:ascii="Times New Roman" w:hAnsi="Times New Roman"/>
          <w:b/>
          <w:bCs/>
          <w:i/>
          <w:i/>
          <w:iCs/>
          <w:color w:val="000000"/>
        </w:rPr>
      </w:pPr>
      <w:r>
        <w:rPr>
          <w:b/>
          <w:bCs/>
          <w:i/>
          <w:iCs/>
          <w:color w:val="000000"/>
          <w:u w:val="single"/>
        </w:rPr>
        <w:t>Мероприятия по предупреждению ЧС террористического характера</w:t>
      </w:r>
    </w:p>
    <w:p>
      <w:pPr>
        <w:pStyle w:val="BodyText2"/>
        <w:bidi w:val="0"/>
        <w:ind w:firstLine="567" w:left="0" w:right="0"/>
        <w:jc w:val="both"/>
        <w:rPr>
          <w:rFonts w:ascii="Times New Roman" w:hAnsi="Times New Roman"/>
          <w:color w:val="000000"/>
        </w:rPr>
      </w:pPr>
      <w:r>
        <w:rPr>
          <w:color w:val="000000"/>
        </w:rPr>
        <w:t>Разрабатываются заблаговременно лицом, уполномоченным на решение задач в области ГО (начальником штаба ГО и ЧС) и утверждаются директором учебного заведения.</w:t>
      </w:r>
    </w:p>
    <w:p>
      <w:pPr>
        <w:pStyle w:val="BodyText2"/>
        <w:bidi w:val="0"/>
        <w:ind w:hanging="0" w:left="0" w:right="0"/>
        <w:jc w:val="both"/>
        <w:rPr>
          <w:rFonts w:ascii="Times New Roman" w:hAnsi="Times New Roman"/>
          <w:color w:val="000000"/>
        </w:rPr>
      </w:pPr>
      <w:r>
        <w:rPr>
          <w:color w:val="000000"/>
        </w:rPr>
        <w:t>1. С учетом особенностей учебных заведений их руководителям надлежит совместно с УФСБ по КБР  и МВД КБР в обязательном порядке разработать инструкции и планы действий по обеспечению безопасности учащихся, педагогического коллектива и технических работников при возникновении ЧС террористического характера.</w:t>
      </w:r>
    </w:p>
    <w:p>
      <w:pPr>
        <w:pStyle w:val="BodyText2"/>
        <w:bidi w:val="0"/>
        <w:ind w:hanging="0" w:left="0" w:right="0"/>
        <w:jc w:val="both"/>
        <w:rPr>
          <w:rFonts w:ascii="Times New Roman" w:hAnsi="Times New Roman"/>
          <w:color w:val="000000"/>
        </w:rPr>
      </w:pPr>
      <w:r>
        <w:rPr>
          <w:color w:val="000000"/>
        </w:rPr>
        <w:t>2. Организовывать и проводить совместно с правоохранительными органами тренировки и практические занятия по действиям в условиях ЧС террористического характера.</w:t>
      </w:r>
    </w:p>
    <w:p>
      <w:pPr>
        <w:pStyle w:val="BodyText2"/>
        <w:bidi w:val="0"/>
        <w:ind w:hanging="0" w:left="0" w:right="0"/>
        <w:jc w:val="both"/>
        <w:rPr>
          <w:rFonts w:ascii="Times New Roman" w:hAnsi="Times New Roman"/>
          <w:color w:val="000000"/>
        </w:rPr>
      </w:pPr>
      <w:r>
        <w:rPr>
          <w:color w:val="000000"/>
        </w:rPr>
        <w:t>3. Руководителям учебных заведений организовывать и проводить комплексные учебные занятия при методической помощи УМЦ ГУ МЧС России по КБР по действиям должностных лиц ГО и РСЧС учебного заведения при различных угрозах террористического характера.</w:t>
      </w:r>
    </w:p>
    <w:p>
      <w:pPr>
        <w:pStyle w:val="BodyText2"/>
        <w:bidi w:val="0"/>
        <w:ind w:hanging="0" w:left="0" w:right="0"/>
        <w:jc w:val="both"/>
        <w:rPr>
          <w:rFonts w:ascii="Times New Roman" w:hAnsi="Times New Roman"/>
          <w:color w:val="000000"/>
        </w:rPr>
      </w:pPr>
      <w:r>
        <w:rPr>
          <w:color w:val="000000"/>
        </w:rPr>
        <w:t>4. Проводить разъяснительную работу по вопросам терроризма и религиозного экстремизма и индивидуальные беседы с учащимися и преподавателями. Привлекать к этой работе сотрудников МВД, ФСБ и других компетентных лиц.</w:t>
      </w:r>
    </w:p>
    <w:p>
      <w:pPr>
        <w:pStyle w:val="BodyText2"/>
        <w:bidi w:val="0"/>
        <w:ind w:hanging="0" w:left="0" w:right="0"/>
        <w:jc w:val="both"/>
        <w:rPr>
          <w:rFonts w:ascii="Times New Roman" w:hAnsi="Times New Roman"/>
          <w:color w:val="000000"/>
        </w:rPr>
      </w:pPr>
      <w:r>
        <w:rPr>
          <w:color w:val="000000"/>
        </w:rPr>
        <w:t xml:space="preserve">5. Совместно с ближайшим по расположению отделом внутренних дел разработать план взаимодействия при возникновении ЧС террористического характера. </w:t>
      </w:r>
    </w:p>
    <w:p>
      <w:pPr>
        <w:pStyle w:val="BodyText2"/>
        <w:bidi w:val="0"/>
        <w:ind w:hanging="0" w:left="0" w:right="0"/>
        <w:jc w:val="both"/>
        <w:rPr>
          <w:rFonts w:ascii="Times New Roman" w:hAnsi="Times New Roman"/>
          <w:color w:val="000000"/>
        </w:rPr>
      </w:pPr>
      <w:r>
        <w:rPr>
          <w:color w:val="000000"/>
        </w:rPr>
        <w:t>6.  Разработать способы связи:</w:t>
      </w:r>
    </w:p>
    <w:p>
      <w:pPr>
        <w:pStyle w:val="BodyText2"/>
        <w:bidi w:val="0"/>
        <w:ind w:hanging="0" w:left="0" w:right="0"/>
        <w:jc w:val="both"/>
        <w:rPr>
          <w:rFonts w:ascii="Times New Roman" w:hAnsi="Times New Roman"/>
          <w:color w:val="000000"/>
        </w:rPr>
      </w:pPr>
      <w:r>
        <w:rPr>
          <w:color w:val="000000"/>
        </w:rPr>
        <w:t>- предусмотреть возможность выделения  ОВД директору учебного заведения под личную ответственность одной радиостанции общей радиосети ОВД на случай нарушения телефонной связи;</w:t>
      </w:r>
    </w:p>
    <w:p>
      <w:pPr>
        <w:pStyle w:val="BodyText2"/>
        <w:bidi w:val="0"/>
        <w:ind w:hanging="0" w:left="0" w:right="0"/>
        <w:jc w:val="both"/>
        <w:rPr>
          <w:rFonts w:ascii="Times New Roman" w:hAnsi="Times New Roman"/>
          <w:color w:val="000000"/>
        </w:rPr>
      </w:pPr>
      <w:r>
        <w:rPr>
          <w:color w:val="000000"/>
        </w:rPr>
        <w:t xml:space="preserve">- для оповещения взаимодействующего отдела внутренних дел (райотдела) оборудовать пост охраны школы тревожной кнопкой и вывести ее на пульт дежурной части отдела внутренних дел (райотдела); </w:t>
      </w:r>
    </w:p>
    <w:p>
      <w:pPr>
        <w:pStyle w:val="BodyText2"/>
        <w:bidi w:val="0"/>
        <w:ind w:hanging="0" w:left="0" w:right="0"/>
        <w:jc w:val="both"/>
        <w:rPr>
          <w:rFonts w:ascii="Times New Roman" w:hAnsi="Times New Roman"/>
          <w:color w:val="000000"/>
        </w:rPr>
      </w:pPr>
      <w:r>
        <w:rPr>
          <w:color w:val="000000"/>
        </w:rPr>
        <w:t>- назначить посыльных из числа преподавателей учебного заведения для оповещения взаимодействующего отдела внутренних дел при выходе из строя телефонной связи и тревожной кнопки. Определить маршруты их движения в ОВД;</w:t>
      </w:r>
    </w:p>
    <w:p>
      <w:pPr>
        <w:pStyle w:val="BodyText2"/>
        <w:bidi w:val="0"/>
        <w:ind w:hanging="0" w:left="0" w:right="0"/>
        <w:jc w:val="both"/>
        <w:rPr>
          <w:rFonts w:ascii="Times New Roman" w:hAnsi="Times New Roman"/>
          <w:color w:val="000000"/>
        </w:rPr>
      </w:pPr>
      <w:r>
        <w:rPr>
          <w:color w:val="000000"/>
        </w:rPr>
        <w:t>- составить списки городских и сотовых телефонов взаимодействующих с   ОВД;</w:t>
      </w:r>
    </w:p>
    <w:p>
      <w:pPr>
        <w:pStyle w:val="BodyText2"/>
        <w:bidi w:val="0"/>
        <w:ind w:hanging="0" w:left="0" w:right="0"/>
        <w:jc w:val="both"/>
        <w:rPr>
          <w:rFonts w:ascii="Times New Roman" w:hAnsi="Times New Roman"/>
          <w:color w:val="000000"/>
        </w:rPr>
      </w:pPr>
      <w:r>
        <w:rPr>
          <w:color w:val="000000"/>
        </w:rPr>
        <w:t>- назначить ответственных от учебного заведения за взаимодействие с правоохранительными органами.</w:t>
      </w:r>
    </w:p>
    <w:p>
      <w:pPr>
        <w:pStyle w:val="BodyText2"/>
        <w:bidi w:val="0"/>
        <w:ind w:hanging="0" w:left="0" w:right="0"/>
        <w:jc w:val="both"/>
        <w:rPr>
          <w:rFonts w:ascii="Times New Roman" w:hAnsi="Times New Roman"/>
          <w:color w:val="000000"/>
        </w:rPr>
      </w:pPr>
      <w:r>
        <w:rPr>
          <w:color w:val="000000"/>
        </w:rPr>
        <w:t>7. Подготовка формирований ГО и РСЧС учебных заведений к действиям в экстремальных условиях ЧС террористического характера:</w:t>
      </w:r>
    </w:p>
    <w:p>
      <w:pPr>
        <w:pStyle w:val="BodyText2"/>
        <w:bidi w:val="0"/>
        <w:ind w:hanging="0" w:left="0" w:right="0"/>
        <w:jc w:val="both"/>
        <w:rPr>
          <w:rFonts w:ascii="Times New Roman" w:hAnsi="Times New Roman"/>
          <w:color w:val="000000"/>
        </w:rPr>
      </w:pPr>
      <w:r>
        <w:rPr>
          <w:color w:val="000000"/>
        </w:rPr>
        <w:t>- оповещения и связи;</w:t>
      </w:r>
    </w:p>
    <w:p>
      <w:pPr>
        <w:pStyle w:val="BodyText2"/>
        <w:bidi w:val="0"/>
        <w:ind w:hanging="0" w:left="0" w:right="0"/>
        <w:jc w:val="both"/>
        <w:rPr>
          <w:rFonts w:ascii="Times New Roman" w:hAnsi="Times New Roman"/>
          <w:color w:val="000000"/>
        </w:rPr>
      </w:pPr>
      <w:r>
        <w:rPr>
          <w:color w:val="000000"/>
        </w:rPr>
        <w:t>- санитарных;</w:t>
      </w:r>
    </w:p>
    <w:p>
      <w:pPr>
        <w:pStyle w:val="BodyText2"/>
        <w:bidi w:val="0"/>
        <w:ind w:hanging="0" w:left="0" w:right="0"/>
        <w:jc w:val="both"/>
        <w:rPr>
          <w:rFonts w:ascii="Times New Roman" w:hAnsi="Times New Roman"/>
          <w:color w:val="000000"/>
        </w:rPr>
      </w:pPr>
      <w:r>
        <w:rPr>
          <w:color w:val="000000"/>
        </w:rPr>
        <w:t>- разведывательных;</w:t>
      </w:r>
    </w:p>
    <w:p>
      <w:pPr>
        <w:pStyle w:val="BodyText2"/>
        <w:bidi w:val="0"/>
        <w:ind w:hanging="0" w:left="0" w:right="0"/>
        <w:jc w:val="both"/>
        <w:rPr>
          <w:rFonts w:ascii="Times New Roman" w:hAnsi="Times New Roman"/>
          <w:color w:val="000000"/>
        </w:rPr>
      </w:pPr>
      <w:r>
        <w:rPr>
          <w:color w:val="000000"/>
        </w:rPr>
        <w:t>- противопожарных;</w:t>
      </w:r>
    </w:p>
    <w:p>
      <w:pPr>
        <w:pStyle w:val="BodyText2"/>
        <w:bidi w:val="0"/>
        <w:ind w:hanging="0" w:left="0" w:right="0"/>
        <w:jc w:val="both"/>
        <w:rPr>
          <w:rFonts w:ascii="Times New Roman" w:hAnsi="Times New Roman"/>
          <w:color w:val="000000"/>
        </w:rPr>
      </w:pPr>
      <w:r>
        <w:rPr>
          <w:color w:val="000000"/>
        </w:rPr>
        <w:t xml:space="preserve">- эвакогруппы (на случай экстренной эвакуации); </w:t>
      </w:r>
    </w:p>
    <w:p>
      <w:pPr>
        <w:pStyle w:val="BodyText2"/>
        <w:bidi w:val="0"/>
        <w:ind w:hanging="0" w:left="0" w:right="0"/>
        <w:jc w:val="both"/>
        <w:rPr>
          <w:rFonts w:ascii="Times New Roman" w:hAnsi="Times New Roman"/>
          <w:color w:val="000000"/>
        </w:rPr>
      </w:pPr>
      <w:r>
        <w:rPr>
          <w:color w:val="000000"/>
        </w:rPr>
        <w:t xml:space="preserve">- подготовки укрытия (убежища) и т. д. </w:t>
      </w:r>
    </w:p>
    <w:p>
      <w:pPr>
        <w:pStyle w:val="BodyText2"/>
        <w:bidi w:val="0"/>
        <w:ind w:hanging="0" w:left="0" w:right="0"/>
        <w:jc w:val="both"/>
        <w:rPr>
          <w:rFonts w:ascii="Times New Roman" w:hAnsi="Times New Roman"/>
          <w:color w:val="000000"/>
        </w:rPr>
      </w:pPr>
      <w:r>
        <w:rPr>
          <w:color w:val="000000"/>
        </w:rPr>
        <w:t>8. Ужесточить пропускной режим в здания и контроль за территорией учебного заведения. Оборудовать запасные выходы из зданий учебного заведения на случай экстренной эвакуации ( не менее двух выходов).</w:t>
      </w:r>
    </w:p>
    <w:p>
      <w:pPr>
        <w:pStyle w:val="BodyText2"/>
        <w:bidi w:val="0"/>
        <w:ind w:hanging="0" w:left="0" w:right="0"/>
        <w:jc w:val="both"/>
        <w:rPr>
          <w:rFonts w:ascii="Times New Roman" w:hAnsi="Times New Roman"/>
          <w:color w:val="000000"/>
        </w:rPr>
      </w:pPr>
      <w:r>
        <w:rPr>
          <w:color w:val="000000"/>
        </w:rPr>
        <w:t>9.  Заблаговременно привести в порядок и поддерживать в состоянии готовности защитные сооружения учебных заведений (если таковые имеются):</w:t>
      </w:r>
    </w:p>
    <w:p>
      <w:pPr>
        <w:pStyle w:val="BodyText2"/>
        <w:bidi w:val="0"/>
        <w:ind w:hanging="0" w:left="0" w:right="0"/>
        <w:jc w:val="both"/>
        <w:rPr>
          <w:rFonts w:ascii="Times New Roman" w:hAnsi="Times New Roman"/>
          <w:color w:val="000000"/>
        </w:rPr>
      </w:pPr>
      <w:r>
        <w:rPr>
          <w:color w:val="000000"/>
        </w:rPr>
        <w:t>- убежища, встроенные в здание учебного заведения либо вынесенное на его территорию;</w:t>
      </w:r>
    </w:p>
    <w:p>
      <w:pPr>
        <w:pStyle w:val="BodyText2"/>
        <w:bidi w:val="0"/>
        <w:ind w:hanging="0" w:left="0" w:right="0"/>
        <w:jc w:val="both"/>
        <w:rPr>
          <w:rFonts w:ascii="Times New Roman" w:hAnsi="Times New Roman"/>
          <w:color w:val="000000"/>
        </w:rPr>
      </w:pPr>
      <w:r>
        <w:rPr>
          <w:color w:val="000000"/>
        </w:rPr>
        <w:t>- специально оборудованные подвальные помещения в зданиях учебного заведения.</w:t>
      </w:r>
    </w:p>
    <w:p>
      <w:pPr>
        <w:pStyle w:val="BodyText2"/>
        <w:bidi w:val="0"/>
        <w:ind w:firstLine="567" w:left="0" w:right="0"/>
        <w:jc w:val="both"/>
        <w:rPr>
          <w:rFonts w:ascii="Times New Roman" w:hAnsi="Times New Roman"/>
          <w:color w:val="000000"/>
        </w:rPr>
      </w:pPr>
      <w:r>
        <w:rPr>
          <w:color w:val="000000"/>
        </w:rPr>
        <w:t xml:space="preserve">Защитное сооружение должно быть оборудовано металлической дверью с внутренними запорами, городским телефоном со скрытой проводкой, электрическим и резервным освещением. Защитное сооружение обеспечивается запасом воды на 2-3 дня, медицинскими аптечками, порожними емкостями для санитарно гигиенических нужд и т. д. </w:t>
      </w:r>
    </w:p>
    <w:p>
      <w:pPr>
        <w:pStyle w:val="BodyText2"/>
        <w:bidi w:val="0"/>
        <w:ind w:firstLine="567" w:left="0" w:right="0"/>
        <w:jc w:val="both"/>
        <w:rPr>
          <w:rFonts w:ascii="Times New Roman" w:hAnsi="Times New Roman"/>
          <w:color w:val="000000"/>
        </w:rPr>
      </w:pPr>
      <w:r>
        <w:rPr>
          <w:color w:val="000000"/>
        </w:rPr>
        <w:t xml:space="preserve">При отсутствии возможности укрыть учащихся и персонал в самом учебном заведении рекомендуется по договоренности с руководителями ближайших организаций и предприятий заблаговременно организовать на их базе пункты рассредоточения для эвакуируемых при возникновении ЧС террористического характера. Не исключается вариант организации пунктов рассредоточения в жилых домах, в том числе частном секторе. </w:t>
      </w:r>
    </w:p>
    <w:p>
      <w:pPr>
        <w:pStyle w:val="BodyText2"/>
        <w:bidi w:val="0"/>
        <w:ind w:hanging="0" w:left="0" w:right="0"/>
        <w:jc w:val="both"/>
        <w:rPr>
          <w:rFonts w:ascii="Times New Roman" w:hAnsi="Times New Roman"/>
          <w:color w:val="000000"/>
        </w:rPr>
      </w:pPr>
      <w:r>
        <w:rPr>
          <w:color w:val="000000"/>
        </w:rPr>
        <w:t>10. Разработать вариант плана действий при ЧС террористического характера в городе, в районе учебного заведения при нарушении городской и сотовой телефонной связи. Предусмотреть дублирование телефонной связи.</w:t>
      </w:r>
    </w:p>
    <w:p>
      <w:pPr>
        <w:pStyle w:val="BodyText2"/>
        <w:bidi w:val="0"/>
        <w:ind w:hanging="0" w:left="0" w:right="0"/>
        <w:jc w:val="both"/>
        <w:rPr>
          <w:rFonts w:ascii="Times New Roman" w:hAnsi="Times New Roman"/>
          <w:color w:val="000000"/>
        </w:rPr>
      </w:pPr>
      <w:r>
        <w:rPr>
          <w:color w:val="000000"/>
        </w:rPr>
        <w:t>11. Организовать четкое взаимодействие с ГПС, медициной катастроф и другими организациями, обеспечивающими жизнедеятельность населения.</w:t>
      </w:r>
    </w:p>
    <w:p>
      <w:pPr>
        <w:pStyle w:val="BodyText2"/>
        <w:bidi w:val="0"/>
        <w:ind w:hanging="0" w:left="0" w:right="0"/>
        <w:jc w:val="both"/>
        <w:rPr>
          <w:rFonts w:ascii="Times New Roman" w:hAnsi="Times New Roman"/>
          <w:color w:val="000000"/>
        </w:rPr>
      </w:pPr>
      <w:r>
        <w:rPr>
          <w:color w:val="000000"/>
        </w:rPr>
        <w:t>12. Сделать индивидуальные нагрудные таблички для учащихся, преподавателей и технического персонала учебного заведения со следующими сведениями:</w:t>
      </w:r>
    </w:p>
    <w:p>
      <w:pPr>
        <w:pStyle w:val="BodyText2"/>
        <w:bidi w:val="0"/>
        <w:ind w:hanging="0" w:left="0" w:right="0"/>
        <w:jc w:val="both"/>
        <w:rPr>
          <w:rFonts w:ascii="Times New Roman" w:hAnsi="Times New Roman"/>
          <w:color w:val="000000"/>
        </w:rPr>
      </w:pPr>
      <w:r>
        <w:rPr>
          <w:color w:val="000000"/>
        </w:rPr>
        <w:t>- название учебного заведения, учебный класс, группа;</w:t>
      </w:r>
    </w:p>
    <w:p>
      <w:pPr>
        <w:pStyle w:val="BodyText2"/>
        <w:bidi w:val="0"/>
        <w:ind w:hanging="0" w:left="0" w:right="0"/>
        <w:jc w:val="both"/>
        <w:rPr>
          <w:rFonts w:ascii="Times New Roman" w:hAnsi="Times New Roman"/>
          <w:color w:val="000000"/>
        </w:rPr>
      </w:pPr>
      <w:r>
        <w:rPr>
          <w:color w:val="000000"/>
        </w:rPr>
        <w:t>- фамилия, имя, отчество;</w:t>
      </w:r>
    </w:p>
    <w:p>
      <w:pPr>
        <w:pStyle w:val="BodyText2"/>
        <w:bidi w:val="0"/>
        <w:ind w:hanging="0" w:left="0" w:right="0"/>
        <w:jc w:val="both"/>
        <w:rPr>
          <w:rFonts w:ascii="Times New Roman" w:hAnsi="Times New Roman"/>
          <w:color w:val="000000"/>
        </w:rPr>
      </w:pPr>
      <w:r>
        <w:rPr>
          <w:color w:val="000000"/>
        </w:rPr>
        <w:t>- группа, резус крови;</w:t>
      </w:r>
    </w:p>
    <w:p>
      <w:pPr>
        <w:pStyle w:val="BodyText2"/>
        <w:bidi w:val="0"/>
        <w:ind w:hanging="0" w:left="0" w:right="0"/>
        <w:jc w:val="both"/>
        <w:rPr>
          <w:rFonts w:ascii="Times New Roman" w:hAnsi="Times New Roman"/>
          <w:color w:val="000000"/>
        </w:rPr>
      </w:pPr>
      <w:r>
        <w:rPr>
          <w:color w:val="000000"/>
        </w:rPr>
        <w:t>- имеющиеся хронические заболевания;</w:t>
      </w:r>
    </w:p>
    <w:p>
      <w:pPr>
        <w:pStyle w:val="BodyText2"/>
        <w:bidi w:val="0"/>
        <w:ind w:hanging="0" w:left="0" w:right="0"/>
        <w:jc w:val="both"/>
        <w:rPr>
          <w:rFonts w:ascii="Times New Roman" w:hAnsi="Times New Roman"/>
          <w:color w:val="000000"/>
        </w:rPr>
      </w:pPr>
      <w:r>
        <w:rPr>
          <w:color w:val="000000"/>
        </w:rPr>
        <w:t>- аллергия и непереносимость отдельных медикаментов и т.д.</w:t>
      </w:r>
    </w:p>
    <w:p>
      <w:pPr>
        <w:pStyle w:val="BodyText2"/>
        <w:bidi w:val="0"/>
        <w:ind w:hanging="0" w:left="0" w:right="0"/>
        <w:jc w:val="both"/>
        <w:rPr>
          <w:rFonts w:ascii="Times New Roman" w:hAnsi="Times New Roman"/>
          <w:color w:val="000000"/>
        </w:rPr>
      </w:pPr>
      <w:r>
        <w:rPr>
          <w:color w:val="000000"/>
        </w:rPr>
        <w:t>13. Запретить стоянку автотранспорта в близи учебного заведения, за исключением служебного.</w:t>
      </w:r>
    </w:p>
    <w:p>
      <w:pPr>
        <w:pStyle w:val="Normal"/>
        <w:bidi w:val="0"/>
        <w:ind w:hanging="0" w:left="0" w:right="0"/>
        <w:jc w:val="center"/>
        <w:rPr>
          <w:b/>
          <w:bCs/>
          <w:color w:val="FF0000"/>
          <w:sz w:val="28"/>
          <w:szCs w:val="28"/>
        </w:rPr>
      </w:pPr>
      <w:r>
        <w:rPr>
          <w:b/>
          <w:bCs/>
          <w:color w:val="FF0000"/>
          <w:sz w:val="28"/>
          <w:szCs w:val="28"/>
        </w:rPr>
      </w:r>
    </w:p>
    <w:p>
      <w:pPr>
        <w:pStyle w:val="Normal"/>
        <w:bidi w:val="0"/>
        <w:ind w:hanging="0" w:left="0" w:right="0"/>
        <w:jc w:val="center"/>
        <w:rPr>
          <w:b/>
          <w:bCs/>
          <w:i/>
          <w:i/>
          <w:iCs/>
          <w:color w:val="FF0000"/>
          <w:sz w:val="28"/>
          <w:szCs w:val="28"/>
        </w:rPr>
      </w:pPr>
      <w:r>
        <w:rPr>
          <w:b/>
          <w:bCs/>
          <w:color w:val="FF0000"/>
          <w:sz w:val="28"/>
          <w:szCs w:val="28"/>
        </w:rPr>
        <w:t xml:space="preserve">2. </w:t>
      </w:r>
      <w:r>
        <w:rPr>
          <w:b/>
          <w:bCs/>
          <w:i/>
          <w:iCs/>
          <w:color w:val="FF0000"/>
          <w:sz w:val="28"/>
          <w:szCs w:val="28"/>
        </w:rPr>
        <w:t xml:space="preserve">ИЗВЛЕЧЕНИЯ ИЗ ЗАКОНОВ РОССИЙСКОЙ ФЕДЕРАЦИИ </w:t>
      </w:r>
    </w:p>
    <w:p>
      <w:pPr>
        <w:pStyle w:val="Normal"/>
        <w:bidi w:val="0"/>
        <w:ind w:hanging="0" w:left="0" w:right="0"/>
        <w:jc w:val="center"/>
        <w:rPr>
          <w:b/>
          <w:bCs/>
          <w:i/>
          <w:i/>
          <w:iCs/>
          <w:color w:val="FF0000"/>
          <w:sz w:val="28"/>
          <w:szCs w:val="28"/>
        </w:rPr>
      </w:pPr>
      <w:r>
        <w:rPr>
          <w:b/>
          <w:bCs/>
          <w:i/>
          <w:iCs/>
          <w:color w:val="FF0000"/>
          <w:sz w:val="28"/>
          <w:szCs w:val="28"/>
        </w:rPr>
        <w:t>О ЗАЩИТЕ НАСЕЛЕНИЯ ОТ ЧРЕЗВЫЧАЙНЫХ СИТУАЦИЙ.</w:t>
      </w:r>
    </w:p>
    <w:p>
      <w:pPr>
        <w:pStyle w:val="Normal"/>
        <w:tabs>
          <w:tab w:val="clear" w:pos="567"/>
          <w:tab w:val="left" w:pos="0" w:leader="none"/>
        </w:tabs>
        <w:bidi w:val="0"/>
        <w:ind w:hanging="0" w:left="0" w:right="0"/>
        <w:jc w:val="center"/>
        <w:rPr>
          <w:b/>
          <w:bCs/>
          <w:color w:val="FF0000"/>
          <w:sz w:val="28"/>
          <w:szCs w:val="28"/>
          <w:u w:val="single"/>
        </w:rPr>
      </w:pPr>
      <w:r>
        <w:rPr>
          <w:b/>
          <w:bCs/>
          <w:color w:val="FF0000"/>
          <w:sz w:val="28"/>
          <w:szCs w:val="28"/>
          <w:u w:val="single"/>
        </w:rPr>
      </w:r>
    </w:p>
    <w:p>
      <w:pPr>
        <w:pStyle w:val="Normal"/>
        <w:tabs>
          <w:tab w:val="clear" w:pos="567"/>
          <w:tab w:val="left" w:pos="0" w:leader="none"/>
        </w:tabs>
        <w:bidi w:val="0"/>
        <w:ind w:hanging="0" w:left="0" w:right="0"/>
        <w:jc w:val="center"/>
        <w:rPr>
          <w:b/>
          <w:bCs/>
          <w:color w:val="FF0000"/>
          <w:sz w:val="28"/>
          <w:szCs w:val="28"/>
          <w:u w:val="single"/>
        </w:rPr>
      </w:pPr>
      <w:r>
        <w:rPr>
          <w:b/>
          <w:bCs/>
          <w:color w:val="FF0000"/>
          <w:sz w:val="28"/>
          <w:szCs w:val="28"/>
          <w:u w:val="single"/>
        </w:rPr>
        <w:t>2.1. Федеральный закон от 21 декабря 1994 г. № 68-ФЗ «О защите населения и территорий от  чрезвычайных ситуаций природного и техногенного характера»</w:t>
      </w:r>
    </w:p>
    <w:p>
      <w:pPr>
        <w:pStyle w:val="Normal"/>
        <w:tabs>
          <w:tab w:val="clear" w:pos="567"/>
          <w:tab w:val="left" w:pos="0" w:leader="none"/>
        </w:tabs>
        <w:bidi w:val="0"/>
        <w:ind w:hanging="0" w:left="0" w:right="0"/>
        <w:jc w:val="center"/>
        <w:rPr>
          <w:b/>
          <w:bCs/>
          <w:color w:val="FF0000"/>
          <w:sz w:val="28"/>
          <w:szCs w:val="28"/>
          <w:u w:val="single"/>
        </w:rPr>
      </w:pPr>
      <w:r>
        <w:rPr>
          <w:b/>
          <w:bCs/>
          <w:color w:val="FF0000"/>
          <w:sz w:val="28"/>
          <w:szCs w:val="28"/>
          <w:u w:val="single"/>
        </w:rPr>
        <w:t>(в ред. ФЗ от 28.10.02г. №129-ФЗ, от 22.08.04г. №122-ФЗ)</w:t>
      </w:r>
    </w:p>
    <w:p>
      <w:pPr>
        <w:pStyle w:val="Normal"/>
        <w:tabs>
          <w:tab w:val="clear" w:pos="567"/>
          <w:tab w:val="left" w:pos="1843" w:leader="none"/>
        </w:tabs>
        <w:bidi w:val="0"/>
        <w:ind w:hanging="1843" w:left="1843" w:right="0"/>
        <w:jc w:val="center"/>
        <w:rPr>
          <w:b/>
          <w:bCs/>
          <w:color w:val="FF0000"/>
          <w:sz w:val="28"/>
          <w:szCs w:val="28"/>
          <w:u w:val="single"/>
        </w:rPr>
      </w:pPr>
      <w:r>
        <w:rPr>
          <w:b/>
          <w:bCs/>
          <w:color w:val="FF0000"/>
          <w:sz w:val="28"/>
          <w:szCs w:val="28"/>
          <w:u w:val="single"/>
        </w:rPr>
        <w:t>(извлечения).</w:t>
      </w:r>
    </w:p>
    <w:p>
      <w:pPr>
        <w:pStyle w:val="Normal"/>
        <w:widowControl w:val="false"/>
        <w:bidi w:val="0"/>
        <w:ind w:firstLine="485" w:left="0" w:right="0"/>
        <w:jc w:val="both"/>
        <w:rPr>
          <w:b/>
          <w:bCs/>
        </w:rPr>
      </w:pPr>
      <w:r>
        <w:rPr>
          <w:b/>
          <w:bCs/>
        </w:rPr>
      </w:r>
    </w:p>
    <w:p>
      <w:pPr>
        <w:pStyle w:val="Normal"/>
        <w:widowControl w:val="false"/>
        <w:bidi w:val="0"/>
        <w:ind w:firstLine="485" w:left="0" w:right="0"/>
        <w:jc w:val="both"/>
        <w:rPr/>
      </w:pPr>
      <w:r>
        <w:rPr>
          <w:b/>
          <w:bCs/>
        </w:rPr>
        <w:t>Статья 1.</w:t>
      </w:r>
      <w:r>
        <w:rPr/>
        <w:t xml:space="preserve"> Основные положения</w:t>
      </w:r>
    </w:p>
    <w:p>
      <w:pPr>
        <w:pStyle w:val="Normal"/>
        <w:widowControl w:val="false"/>
        <w:bidi w:val="0"/>
        <w:ind w:firstLine="485" w:left="0" w:right="0"/>
        <w:jc w:val="both"/>
        <w:rPr/>
      </w:pPr>
      <w:r>
        <w:rPr>
          <w:b/>
          <w:bCs/>
        </w:rPr>
        <w:t>Чрезвычайная ситуация</w:t>
      </w:r>
      <w:r>
        <w:rPr/>
        <w:t xml:space="preserve"> - это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pPr>
        <w:pStyle w:val="Normal"/>
        <w:widowControl w:val="false"/>
        <w:bidi w:val="0"/>
        <w:ind w:firstLine="485" w:left="0" w:right="0"/>
        <w:jc w:val="both"/>
        <w:rPr/>
      </w:pPr>
      <w:r>
        <w:rPr>
          <w:b/>
          <w:bCs/>
        </w:rPr>
        <w:t xml:space="preserve"> </w:t>
      </w:r>
      <w:r>
        <w:rPr>
          <w:b/>
          <w:bCs/>
        </w:rPr>
        <w:t>Предупреждение чрезвычайных ситуаций</w:t>
      </w:r>
      <w:r>
        <w:rPr/>
        <w:t xml:space="preserve">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природной среде и материальных потерь в случае их возникновения.</w:t>
      </w:r>
    </w:p>
    <w:p>
      <w:pPr>
        <w:pStyle w:val="Normal"/>
        <w:widowControl w:val="false"/>
        <w:bidi w:val="0"/>
        <w:ind w:firstLine="485" w:left="0" w:right="0"/>
        <w:jc w:val="both"/>
        <w:rPr/>
      </w:pPr>
      <w:r>
        <w:rPr>
          <w:b/>
          <w:bCs/>
        </w:rPr>
        <w:t xml:space="preserve"> </w:t>
      </w:r>
      <w:r>
        <w:rPr>
          <w:b/>
          <w:bCs/>
        </w:rPr>
        <w:t>Ликвидация чрезвычайных ситуаций</w:t>
      </w:r>
      <w:r>
        <w:rPr/>
        <w:t xml:space="preserve"> - это аварийно-спасательные и другие неотложные работы, проводимые при возникновении чрезвычайных ситуаций и направленные на спасение жизни и сохранение здоровья людей, снижение размеров ущерба окружающей природной среде и материальных потерь, а также на локализацию зон чрезвычайных ситуаций, прекращение действия характерных для них опасных факторов.</w:t>
      </w:r>
    </w:p>
    <w:p>
      <w:pPr>
        <w:pStyle w:val="Normal"/>
        <w:widowControl w:val="false"/>
        <w:bidi w:val="0"/>
        <w:ind w:firstLine="485" w:left="0" w:right="0"/>
        <w:jc w:val="both"/>
        <w:rPr/>
      </w:pPr>
      <w:r>
        <w:rPr>
          <w:b/>
          <w:bCs/>
        </w:rPr>
        <w:t xml:space="preserve"> </w:t>
      </w:r>
      <w:r>
        <w:rPr>
          <w:b/>
          <w:bCs/>
        </w:rPr>
        <w:t>Зона чрезвычайной ситуации</w:t>
      </w:r>
      <w:r>
        <w:rPr/>
        <w:t xml:space="preserve"> - это территория, на которой сложилась чрезвычайная ситуация.</w:t>
      </w:r>
    </w:p>
    <w:p>
      <w:pPr>
        <w:pStyle w:val="ConsNormal"/>
        <w:widowControl/>
        <w:bidi w:val="0"/>
        <w:ind w:firstLine="540" w:left="0" w:right="0"/>
        <w:jc w:val="both"/>
        <w:rPr>
          <w:rFonts w:ascii="Times New Roman" w:hAnsi="Times New Roman" w:cs="Times New Roman"/>
        </w:rPr>
      </w:pPr>
      <w:r>
        <w:rPr>
          <w:rFonts w:cs="Times New Roman" w:ascii="Times New Roman" w:hAnsi="Times New Roman"/>
          <w:b/>
          <w:bCs/>
        </w:rPr>
        <w:t>Статья 14.</w:t>
      </w:r>
      <w:r>
        <w:rPr>
          <w:rFonts w:cs="Times New Roman" w:ascii="Times New Roman" w:hAnsi="Times New Roman"/>
        </w:rPr>
        <w:t xml:space="preserve"> Обязанности организаций в области защиты населения и территорий от чрезвычайных ситуаций.</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Организации обязаны:</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а) планировать и осуществлять необходимые меры в области защиты работников организаций и подведомственных объектов производственного и социального назначения от чрезвычайных ситуаций;</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б) планировать и проводить мероприятия по повышению устойчивости функционирования организаций и обеспечению жизнедеятельности работников организаций в чрезвычайных ситуациях;</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в) обеспечивать создание, подготовку и поддержание в готовности к применению сил и средств предупреждения и ликвидации чрезвычайных ситуаций, осуществлять обучение работников организаций способам защиты и действиям в чрезвычайных ситуациях;</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е) финансировать мероприятия по защите работников организаций и подведомственных объектов производственного и социального назначения от чрезвычайных ситуаций;</w:t>
      </w:r>
    </w:p>
    <w:p>
      <w:pPr>
        <w:pStyle w:val="ConsNormal"/>
        <w:widowControl/>
        <w:bidi w:val="0"/>
        <w:ind w:firstLine="540" w:left="0" w:right="0"/>
        <w:jc w:val="both"/>
        <w:rPr>
          <w:rFonts w:ascii="Times New Roman" w:hAnsi="Times New Roman" w:cs="Times New Roman"/>
        </w:rPr>
      </w:pPr>
      <w:r>
        <w:rPr>
          <w:rFonts w:cs="Times New Roman" w:ascii="Times New Roman" w:hAnsi="Times New Roman"/>
          <w:b/>
          <w:bCs/>
        </w:rPr>
        <w:tab/>
        <w:t>Статья 19.</w:t>
      </w:r>
      <w:r>
        <w:rPr>
          <w:rFonts w:cs="Times New Roman" w:ascii="Times New Roman" w:hAnsi="Times New Roman"/>
        </w:rPr>
        <w:t xml:space="preserve"> Обязанности граждан Российской Федерации в области защиты населения и территорий от чрезвычайных ситуаций</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Граждане Российской Федерации обязаны:</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соблюдать меры безопасности в быту и повседневной трудовой деятельности, не допускать нарушений производственной и технологической дисциплины, требований экологической безопасности, которые могут привести к возникновению чрезвычайных ситуаций;</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изучать основные способы защиты населения и территорий от чрезвычайных ситуаций, приемы оказания первой медицинской помощи пострадавшим, правила пользования коллективными и индивидуальными средствами защиты, постоянно совершенствовать свои знания и практические навыки в указанной области;</w:t>
      </w:r>
    </w:p>
    <w:p>
      <w:pPr>
        <w:pStyle w:val="ConsNormal"/>
        <w:widowControl/>
        <w:bidi w:val="0"/>
        <w:ind w:firstLine="540" w:left="0" w:right="0"/>
        <w:jc w:val="both"/>
        <w:rPr>
          <w:rFonts w:ascii="Times New Roman" w:hAnsi="Times New Roman" w:cs="Times New Roman"/>
        </w:rPr>
      </w:pPr>
      <w:r>
        <w:rPr>
          <w:rFonts w:cs="Times New Roman" w:ascii="Times New Roman" w:hAnsi="Times New Roman"/>
          <w:b/>
          <w:bCs/>
        </w:rPr>
        <w:t>Статья 20.</w:t>
      </w:r>
      <w:r>
        <w:rPr>
          <w:rFonts w:cs="Times New Roman" w:ascii="Times New Roman" w:hAnsi="Times New Roman"/>
        </w:rPr>
        <w:t xml:space="preserve"> Подготовка населения в области защиты от чрезвычайных ситуаций</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Подготовка населения к действиям в чрезвычайных ситуациях осуществляется в организациях, в том числе в образовательных учреждениях, а также по месту жительства.</w:t>
      </w:r>
    </w:p>
    <w:p>
      <w:pPr>
        <w:pStyle w:val="Normal"/>
        <w:tabs>
          <w:tab w:val="clear" w:pos="567"/>
          <w:tab w:val="left" w:pos="1843" w:leader="none"/>
        </w:tabs>
        <w:bidi w:val="0"/>
        <w:ind w:hanging="1843" w:left="1843" w:right="0"/>
        <w:jc w:val="both"/>
        <w:rPr/>
      </w:pPr>
      <w:r>
        <w:rPr/>
      </w:r>
    </w:p>
    <w:p>
      <w:pPr>
        <w:pStyle w:val="Normal"/>
        <w:tabs>
          <w:tab w:val="clear" w:pos="567"/>
          <w:tab w:val="left" w:pos="0" w:leader="none"/>
        </w:tabs>
        <w:bidi w:val="0"/>
        <w:ind w:hanging="0" w:left="0" w:right="0"/>
        <w:jc w:val="center"/>
        <w:rPr>
          <w:color w:val="FF0000"/>
          <w:sz w:val="28"/>
          <w:szCs w:val="28"/>
        </w:rPr>
      </w:pPr>
      <w:r>
        <w:rPr>
          <w:b/>
          <w:bCs/>
          <w:color w:val="FF0000"/>
          <w:sz w:val="28"/>
          <w:szCs w:val="28"/>
          <w:u w:val="single"/>
        </w:rPr>
        <w:t>2.2.Постановление Правительства РФ от  30 декабря 2003 г. № 794 « О единой государственной системе предупреждения и ликвидации чрезвычайных  ситуаций»</w:t>
      </w:r>
    </w:p>
    <w:p>
      <w:pPr>
        <w:pStyle w:val="Normal"/>
        <w:widowControl w:val="false"/>
        <w:bidi w:val="0"/>
        <w:ind w:firstLine="485" w:left="0" w:right="0"/>
        <w:jc w:val="right"/>
        <w:rPr/>
      </w:pPr>
      <w:r>
        <w:rPr/>
        <w:t>Утверждено</w:t>
      </w:r>
    </w:p>
    <w:p>
      <w:pPr>
        <w:pStyle w:val="Normal"/>
        <w:widowControl w:val="false"/>
        <w:bidi w:val="0"/>
        <w:ind w:firstLine="485" w:left="0" w:right="0"/>
        <w:jc w:val="right"/>
        <w:rPr/>
      </w:pPr>
      <w:r>
        <w:rPr/>
        <w:t>Постановлением Правительства  РФ</w:t>
      </w:r>
    </w:p>
    <w:p>
      <w:pPr>
        <w:pStyle w:val="Normal"/>
        <w:widowControl w:val="false"/>
        <w:bidi w:val="0"/>
        <w:ind w:firstLine="485" w:left="0" w:right="0"/>
        <w:jc w:val="right"/>
        <w:rPr/>
      </w:pPr>
      <w:r>
        <w:rPr/>
        <w:t>от 30.12.03г. № 794</w:t>
      </w:r>
    </w:p>
    <w:p>
      <w:pPr>
        <w:pStyle w:val="Normal"/>
        <w:widowControl w:val="false"/>
        <w:bidi w:val="0"/>
        <w:ind w:firstLine="485" w:left="0" w:right="0"/>
        <w:jc w:val="center"/>
        <w:rPr>
          <w:b/>
          <w:bCs/>
        </w:rPr>
      </w:pPr>
      <w:r>
        <w:rPr>
          <w:b/>
          <w:bCs/>
        </w:rPr>
        <w:t>ПОЛОЖЕНИЕ</w:t>
      </w:r>
    </w:p>
    <w:p>
      <w:pPr>
        <w:pStyle w:val="Normal"/>
        <w:widowControl w:val="false"/>
        <w:bidi w:val="0"/>
        <w:ind w:firstLine="485" w:left="0" w:right="0"/>
        <w:jc w:val="center"/>
        <w:rPr/>
      </w:pPr>
      <w:r>
        <w:rPr/>
        <w:t xml:space="preserve">О единой государственной системе предупреждения и ликвидации чрезвычайных ситуаций. </w:t>
      </w:r>
    </w:p>
    <w:p>
      <w:pPr>
        <w:pStyle w:val="Normal"/>
        <w:widowControl w:val="false"/>
        <w:bidi w:val="0"/>
        <w:ind w:firstLine="485" w:left="0" w:right="0"/>
        <w:jc w:val="center"/>
        <w:rPr/>
      </w:pPr>
      <w:r>
        <w:rPr/>
        <w:t>(в ред. Постановление Правительства РФ от 27.05.05г. №335)</w:t>
      </w:r>
    </w:p>
    <w:p>
      <w:pPr>
        <w:pStyle w:val="Normal"/>
        <w:widowControl w:val="false"/>
        <w:bidi w:val="0"/>
        <w:ind w:firstLine="485" w:left="0" w:right="0"/>
        <w:jc w:val="both"/>
        <w:rPr/>
      </w:pPr>
      <w:r>
        <w:rPr/>
        <w:t xml:space="preserve">  </w:t>
      </w:r>
      <w:r>
        <w:rPr/>
        <w:t>1. Настоящее Положение определяет порядок организации и функционирования единой государственной системы предупреждения и ликвидации ЧС (РСЧС), далее именуемой единой системой.</w:t>
      </w:r>
    </w:p>
    <w:p>
      <w:pPr>
        <w:pStyle w:val="Normal"/>
        <w:widowControl w:val="false"/>
        <w:bidi w:val="0"/>
        <w:ind w:firstLine="485" w:left="0" w:right="0"/>
        <w:jc w:val="both"/>
        <w:rPr/>
      </w:pPr>
      <w:r>
        <w:rPr/>
        <w:t xml:space="preserve">  </w:t>
      </w:r>
      <w:r>
        <w:rPr/>
        <w:t xml:space="preserve">2. Единая система объединяет органы управления, силы и средства федеральных органов исполнительной власти, органов исполнительной власти субъектов РФ, органов местного самоуправления и организаций, в полномочия которых входит решение вопросов в области защиты населения и территорий от ЧС, и осуществляет свою деятельность в целях выполнения задач, предусмотренных ФЗ «О защите населения и территорий от ЧС природного и техногенного характера». </w:t>
      </w:r>
    </w:p>
    <w:p>
      <w:pPr>
        <w:pStyle w:val="Normal"/>
        <w:widowControl w:val="false"/>
        <w:bidi w:val="0"/>
        <w:ind w:firstLine="485" w:left="0" w:right="0"/>
        <w:jc w:val="both"/>
        <w:rPr/>
      </w:pPr>
      <w:r>
        <w:rPr/>
        <w:t xml:space="preserve">  </w:t>
      </w:r>
      <w:r>
        <w:rPr/>
        <w:t>3. Единая система, состоящая из функциональных и территориальных подсистем, действует на федеральном, межрегиональном, региональном, муниципальном и объектовом уровнях.</w:t>
      </w:r>
    </w:p>
    <w:p>
      <w:pPr>
        <w:pStyle w:val="Normal"/>
        <w:widowControl w:val="false"/>
        <w:bidi w:val="0"/>
        <w:ind w:firstLine="485" w:left="0" w:right="0"/>
        <w:jc w:val="both"/>
        <w:rPr/>
      </w:pPr>
      <w:r>
        <w:rPr/>
        <w:t xml:space="preserve">  </w:t>
      </w:r>
      <w:r>
        <w:rPr/>
        <w:t>5. Территориальные подсистемы единой системы создаются в субъектах РФ для предупреждения и ликвидации ЧС в пределах их территорий и состоят из звеньев, соответствующих административно – территориальному делению этих территорий.</w:t>
      </w:r>
    </w:p>
    <w:p>
      <w:pPr>
        <w:pStyle w:val="Normal"/>
        <w:widowControl w:val="false"/>
        <w:bidi w:val="0"/>
        <w:ind w:firstLine="485" w:left="0" w:right="0"/>
        <w:jc w:val="both"/>
        <w:rPr/>
      </w:pPr>
      <w:r>
        <w:rPr/>
        <w:t xml:space="preserve">  </w:t>
      </w:r>
      <w:r>
        <w:rPr/>
        <w:t>6. На каждом уровне единой системы создаются координационные органы, постоянно действующие органы управления, органы повседневного управления, силы и средства, резервы финансовых и материальных ресурсов, система связи, оповещения и информационного обеспечения.</w:t>
      </w:r>
    </w:p>
    <w:p>
      <w:pPr>
        <w:pStyle w:val="Normal"/>
        <w:shd w:fill="FFFFFF"/>
        <w:bidi w:val="0"/>
        <w:ind w:firstLine="567" w:left="0" w:right="0"/>
        <w:jc w:val="both"/>
        <w:rPr/>
      </w:pPr>
      <w:r>
        <w:rPr>
          <w:color w:val="000000"/>
        </w:rPr>
        <w:t>7.  Координационными   органами    единой    системы являются:</w:t>
      </w:r>
    </w:p>
    <w:p>
      <w:pPr>
        <w:pStyle w:val="Normal"/>
        <w:shd w:fill="FFFFFF"/>
        <w:bidi w:val="0"/>
        <w:ind w:hanging="0" w:left="0" w:right="0"/>
        <w:jc w:val="both"/>
        <w:rPr/>
      </w:pPr>
      <w:r>
        <w:rPr>
          <w:color w:val="000000"/>
        </w:rPr>
        <w:t>-   на объектовом уровне - комиссия по предупреждению и ликвидации чрезвычайных ситуаций и обеспечению по</w:t>
        <w:softHyphen/>
        <w:t>жарной безопасности организации.</w:t>
      </w:r>
    </w:p>
    <w:p>
      <w:pPr>
        <w:pStyle w:val="Normal"/>
        <w:widowControl w:val="false"/>
        <w:bidi w:val="0"/>
        <w:ind w:hanging="0" w:left="0" w:right="0"/>
        <w:jc w:val="both"/>
        <w:rPr>
          <w:color w:val="FF0000"/>
        </w:rPr>
      </w:pPr>
      <w:r>
        <w:rPr>
          <w:color w:val="FF0000"/>
        </w:rPr>
      </w:r>
    </w:p>
    <w:p>
      <w:pPr>
        <w:pStyle w:val="Normal"/>
        <w:widowControl w:val="false"/>
        <w:bidi w:val="0"/>
        <w:ind w:hanging="0" w:left="0" w:right="0"/>
        <w:jc w:val="center"/>
        <w:rPr>
          <w:b/>
          <w:bCs/>
          <w:color w:val="FF0000"/>
          <w:sz w:val="28"/>
          <w:szCs w:val="28"/>
          <w:u w:val="single"/>
        </w:rPr>
      </w:pPr>
      <w:r>
        <w:rPr>
          <w:b/>
          <w:bCs/>
          <w:color w:val="FF0000"/>
          <w:sz w:val="28"/>
          <w:szCs w:val="28"/>
          <w:u w:val="single"/>
        </w:rPr>
        <w:t>2.3. Постановление Правительства РФ от 4 сентября 2003 г. № 547 «О подготовке населения в области защиты от чрезвычайных ситуаций природного и техногенного характера»</w:t>
      </w:r>
    </w:p>
    <w:p>
      <w:pPr>
        <w:pStyle w:val="Normal"/>
        <w:shd w:fill="FFFFFF"/>
        <w:bidi w:val="0"/>
        <w:ind w:firstLine="600" w:left="0" w:right="0"/>
        <w:jc w:val="both"/>
        <w:rPr/>
      </w:pPr>
      <w:r>
        <w:rPr>
          <w:color w:val="000000"/>
        </w:rPr>
        <w:t>2. Подготовку в области защиты от чрезвычайных си</w:t>
        <w:softHyphen/>
        <w:t>туаций проходят:</w:t>
      </w:r>
    </w:p>
    <w:p>
      <w:pPr>
        <w:pStyle w:val="Normal"/>
        <w:shd w:fill="FFFFFF"/>
        <w:bidi w:val="0"/>
        <w:ind w:firstLine="600" w:left="0" w:right="0"/>
        <w:jc w:val="both"/>
        <w:rPr/>
      </w:pPr>
      <w:r>
        <w:rPr>
          <w:color w:val="000000"/>
        </w:rPr>
        <w:t>в) лица, обучающиеся в общеобразовательных учреж</w:t>
        <w:softHyphen/>
        <w:t>дениях и учреждениях начального, среднего и высшего профессионального образования (далее именуются - обу</w:t>
        <w:softHyphen/>
        <w:t>чающиеся);</w:t>
      </w:r>
    </w:p>
    <w:p>
      <w:pPr>
        <w:pStyle w:val="Normal"/>
        <w:shd w:fill="FFFFFF"/>
        <w:bidi w:val="0"/>
        <w:ind w:firstLine="600" w:left="0" w:right="0"/>
        <w:jc w:val="both"/>
        <w:rPr/>
      </w:pPr>
      <w:r>
        <w:rPr>
          <w:color w:val="000000"/>
        </w:rPr>
        <w:t>г)  руководители органов государственной власти, ор</w:t>
        <w:softHyphen/>
        <w:t>ганов местного самоуправления и организаций;</w:t>
      </w:r>
    </w:p>
    <w:p>
      <w:pPr>
        <w:pStyle w:val="Normal"/>
        <w:shd w:fill="FFFFFF"/>
        <w:bidi w:val="0"/>
        <w:ind w:firstLine="600" w:left="0" w:right="0"/>
        <w:jc w:val="both"/>
        <w:rPr/>
      </w:pPr>
      <w:r>
        <w:rPr>
          <w:color w:val="000000"/>
        </w:rPr>
        <w:t>д) работники федеральных органов исполнительной вла</w:t>
        <w:softHyphen/>
        <w:t>сти, органов исполнительной власти субъектов Российской Федерации, органов местного самоуправления и организаций, специально уполномоченные решать задачи по предупрежде</w:t>
        <w:softHyphen/>
        <w:t>нию и ликвидации чрезвычайных ситуаций и включенные в состав органов управления единой государственной системы предупреждения и ликвидации чрезвычайных ситуаций (далее именуются - уполномоченные работники);</w:t>
      </w:r>
    </w:p>
    <w:p>
      <w:pPr>
        <w:pStyle w:val="Normal"/>
        <w:widowControl w:val="false"/>
        <w:bidi w:val="0"/>
        <w:ind w:firstLine="600" w:left="0" w:right="0"/>
        <w:rPr>
          <w:b/>
          <w:bCs/>
          <w:color w:val="FF0000"/>
          <w:u w:val="single"/>
        </w:rPr>
      </w:pPr>
      <w:r>
        <w:rPr/>
        <w:t>Подготовка в области защиты от чрезвычайных ситуаций предусматривает:</w:t>
      </w:r>
    </w:p>
    <w:p>
      <w:pPr>
        <w:pStyle w:val="Normal"/>
        <w:widowControl w:val="false"/>
        <w:bidi w:val="0"/>
        <w:ind w:firstLine="485" w:left="0" w:right="0"/>
        <w:jc w:val="both"/>
        <w:rPr/>
      </w:pPr>
      <w:r>
        <w:rPr/>
        <w:t xml:space="preserve">  </w:t>
      </w:r>
      <w:r>
        <w:rPr/>
        <w:t xml:space="preserve">а) </w:t>
      </w:r>
      <w:r>
        <w:rPr>
          <w:u w:val="single"/>
        </w:rPr>
        <w:t>для работающего населения</w:t>
      </w:r>
      <w:r>
        <w:rPr/>
        <w:t xml:space="preserve"> - проведение занятий по месту работы согласно рекомендуемым программам и самостоятельное изучение порядка действий в чрезвычайных ситуациях с последующим закреплением полученных знаний и навыков на учениях и тренировках;</w:t>
      </w:r>
    </w:p>
    <w:p>
      <w:pPr>
        <w:pStyle w:val="Normal"/>
        <w:widowControl w:val="false"/>
        <w:bidi w:val="0"/>
        <w:ind w:firstLine="485" w:left="0" w:right="0"/>
        <w:jc w:val="both"/>
        <w:rPr/>
      </w:pPr>
      <w:r>
        <w:rPr/>
        <w:t xml:space="preserve">  </w:t>
      </w:r>
      <w:r>
        <w:rPr/>
        <w:t xml:space="preserve">в) </w:t>
      </w:r>
      <w:r>
        <w:rPr>
          <w:u w:val="single"/>
        </w:rPr>
        <w:t>для обучающихся</w:t>
      </w:r>
      <w:r>
        <w:rPr/>
        <w:t xml:space="preserve"> - проведение занятий в учебное время по соответствующим программам в рамках курса "Основы безопасности жизнедеятельности" и дисциплины "Безопасность жизнедеятельности";</w:t>
      </w:r>
    </w:p>
    <w:p>
      <w:pPr>
        <w:pStyle w:val="Normal"/>
        <w:widowControl w:val="false"/>
        <w:bidi w:val="0"/>
        <w:ind w:firstLine="485" w:left="0" w:right="0"/>
        <w:jc w:val="both"/>
        <w:rPr/>
      </w:pPr>
      <w:r>
        <w:rPr/>
        <w:t xml:space="preserve">  </w:t>
      </w:r>
      <w:r>
        <w:rPr/>
        <w:t xml:space="preserve">г) </w:t>
      </w:r>
      <w:r>
        <w:rPr>
          <w:u w:val="single"/>
        </w:rPr>
        <w:t>для председателей комиссий по чрезвычайным ситуациям</w:t>
      </w:r>
      <w:r>
        <w:rPr/>
        <w:t>, руководителей органов местного самоуправления и организаций, уполномоченных работников - повышение квалификации не реже одного раза в 5 лет, проведение самостоятельной работы, а также участие в сборах, учениях и тренировках.</w:t>
      </w:r>
    </w:p>
    <w:p>
      <w:pPr>
        <w:pStyle w:val="Normal"/>
        <w:widowControl w:val="false"/>
        <w:bidi w:val="0"/>
        <w:ind w:firstLine="485" w:left="0" w:right="0"/>
        <w:jc w:val="both"/>
        <w:rPr/>
      </w:pPr>
      <w:r>
        <w:rPr/>
        <w:t xml:space="preserve">   </w:t>
      </w:r>
      <w:r>
        <w:rPr>
          <w:u w:val="single"/>
        </w:rPr>
        <w:t>Для лиц, впервые назначенных на должность</w:t>
      </w:r>
      <w:r>
        <w:rPr/>
        <w:t xml:space="preserve">, связанную с выполнением обязанностей в области защиты от чрезвычайных ситуаций, переподготовка или повышение квалификации в </w:t>
      </w:r>
      <w:r>
        <w:rPr>
          <w:u w:val="single"/>
        </w:rPr>
        <w:t>течение первого года работы является обязательной</w:t>
      </w:r>
      <w:r>
        <w:rPr/>
        <w:t xml:space="preserve">. </w:t>
      </w:r>
    </w:p>
    <w:p>
      <w:pPr>
        <w:pStyle w:val="Normal"/>
        <w:shd w:fill="FFFFFF"/>
        <w:bidi w:val="0"/>
        <w:ind w:firstLine="567" w:left="0" w:right="0"/>
        <w:jc w:val="both"/>
        <w:rPr>
          <w:color w:val="000000"/>
        </w:rPr>
      </w:pPr>
      <w:r>
        <w:rPr>
          <w:color w:val="000000"/>
        </w:rPr>
        <w:t>5. Для лиц, впервые назначенных на должность, свя</w:t>
        <w:softHyphen/>
        <w:t>занную с выполнением обязанностей в области защиты от чрезвычайных  ситуаций,  переподготовка или  повышение квалификации в течение первого года работы является обяза</w:t>
        <w:softHyphen/>
        <w:t>тельной. Повышение квалификации может осуществляться по очной и очно-заочной формам обучения, в том числе с ис</w:t>
        <w:softHyphen/>
        <w:t>пользованием дистанционных образовательных технологий.</w:t>
      </w:r>
    </w:p>
    <w:p>
      <w:pPr>
        <w:pStyle w:val="Normal"/>
        <w:shd w:fill="FFFFFF"/>
        <w:bidi w:val="0"/>
        <w:ind w:firstLine="567" w:left="0" w:right="0"/>
        <w:jc w:val="both"/>
        <w:rPr/>
      </w:pPr>
      <w:r>
        <w:rPr>
          <w:color w:val="000000"/>
        </w:rPr>
        <w:t>6.  Повышение квалификации в области защиты от чрезвычайных ситуаций проходят:</w:t>
      </w:r>
    </w:p>
    <w:p>
      <w:pPr>
        <w:pStyle w:val="Normal"/>
        <w:shd w:fill="FFFFFF"/>
        <w:bidi w:val="0"/>
        <w:ind w:firstLine="567" w:left="0" w:right="0"/>
        <w:jc w:val="both"/>
        <w:rPr/>
      </w:pPr>
      <w:r>
        <w:rPr>
          <w:color w:val="000000"/>
        </w:rPr>
        <w:t>б) руководители и председатели комиссий по чрезвы</w:t>
        <w:softHyphen/>
        <w:t>чайным ситуациям органов местного самоуправления и ор</w:t>
        <w:softHyphen/>
        <w:t>ганизаций - в учебно-методических центрах по граждан</w:t>
        <w:softHyphen/>
        <w:t>ской обороне и чрезвычайным ситуациям субъектов Рос</w:t>
        <w:softHyphen/>
        <w:t>сийской Федерации;</w:t>
      </w:r>
    </w:p>
    <w:p>
      <w:pPr>
        <w:pStyle w:val="Normal"/>
        <w:widowControl w:val="false"/>
        <w:bidi w:val="0"/>
        <w:ind w:firstLine="485" w:left="0" w:right="0"/>
        <w:jc w:val="both"/>
        <w:rPr/>
      </w:pPr>
      <w:r>
        <w:rPr/>
        <w:t xml:space="preserve">  </w:t>
      </w:r>
      <w:r>
        <w:rPr>
          <w:u w:val="single"/>
        </w:rPr>
        <w:t>Совершенствование знаний, умений и навыков</w:t>
      </w:r>
      <w:r>
        <w:rPr/>
        <w:t xml:space="preserve"> населения в области защиты от чрезвычайных ситуаций осуществляется в ходе проведения командно-штабных, тактико-специальных и комплексных учений и тренировок.</w:t>
      </w:r>
    </w:p>
    <w:p>
      <w:pPr>
        <w:pStyle w:val="Normal"/>
        <w:widowControl w:val="false"/>
        <w:bidi w:val="0"/>
        <w:ind w:firstLine="485" w:left="0" w:right="0"/>
        <w:jc w:val="both"/>
        <w:rPr/>
      </w:pPr>
      <w:r>
        <w:rPr/>
        <w:t xml:space="preserve">  </w:t>
      </w:r>
      <w:r>
        <w:rPr>
          <w:u w:val="single"/>
        </w:rPr>
        <w:t>Повышение квалификации</w:t>
      </w:r>
      <w:r>
        <w:rPr/>
        <w:t xml:space="preserve"> в области защиты от чрезвычайных ситуаций проходят:</w:t>
      </w:r>
    </w:p>
    <w:p>
      <w:pPr>
        <w:pStyle w:val="BodyTextIndent2"/>
        <w:bidi w:val="0"/>
        <w:ind w:hanging="0" w:left="0" w:right="0"/>
        <w:jc w:val="both"/>
        <w:rPr>
          <w:rFonts w:ascii="Times New Roman" w:hAnsi="Times New Roman"/>
        </w:rPr>
      </w:pPr>
      <w:r>
        <w:rPr/>
        <w:t xml:space="preserve">-  руководители и председатели комиссий по чрезвычайным ситуациям органов местного самоуправления и организаций - в учебно-методических центрах по гражданской обороне и чрезвычайным ситуациям субъектов Российской Федерации; </w:t>
      </w:r>
    </w:p>
    <w:p>
      <w:pPr>
        <w:pStyle w:val="Normal"/>
        <w:widowControl w:val="false"/>
        <w:bidi w:val="0"/>
        <w:ind w:hanging="0" w:left="0" w:right="0"/>
        <w:jc w:val="both"/>
        <w:rPr/>
      </w:pPr>
      <w:r>
        <w:rPr/>
        <w:t>- преподаватели ОБЖ и БЖД - в учебных заведениях МЧС РФ, учреждениях повышения квалификации Министерства образования РФ, учебно-методических центрах ГО ЧС.</w:t>
      </w:r>
    </w:p>
    <w:p>
      <w:pPr>
        <w:pStyle w:val="Normal"/>
        <w:widowControl w:val="false"/>
        <w:bidi w:val="0"/>
        <w:ind w:firstLine="485" w:left="0" w:right="0"/>
        <w:jc w:val="both"/>
        <w:rPr/>
      </w:pPr>
      <w:r>
        <w:rPr/>
        <w:t xml:space="preserve">  </w:t>
      </w:r>
      <w:r>
        <w:rPr>
          <w:u w:val="single"/>
        </w:rPr>
        <w:t>Тренировки в общеобразовательных учреждениях</w:t>
      </w:r>
      <w:r>
        <w:rPr/>
        <w:t xml:space="preserve"> и учреждениях начального, среднего и высшего профессионального образования проводятся ежегодно.</w:t>
      </w:r>
    </w:p>
    <w:p>
      <w:pPr>
        <w:pStyle w:val="Normal"/>
        <w:widowControl w:val="false"/>
        <w:bidi w:val="0"/>
        <w:ind w:firstLine="485" w:left="0" w:right="0"/>
        <w:jc w:val="both"/>
        <w:rPr/>
      </w:pPr>
      <w:r>
        <w:rPr/>
        <w:t xml:space="preserve">  </w:t>
      </w:r>
      <w:r>
        <w:rPr>
          <w:u w:val="single"/>
        </w:rPr>
        <w:t>Финансирование подготовки населения</w:t>
      </w:r>
      <w:r>
        <w:rPr/>
        <w:t xml:space="preserve"> в области защиты от ЧС, а также проведения органами местного самоуправления учений и тренировок осуществляется за счет средств местных бюджетов.</w:t>
      </w:r>
    </w:p>
    <w:p>
      <w:pPr>
        <w:pStyle w:val="Normal"/>
        <w:widowControl w:val="false"/>
        <w:bidi w:val="0"/>
        <w:ind w:firstLine="485" w:left="0" w:right="0"/>
        <w:jc w:val="both"/>
        <w:rPr/>
      </w:pPr>
      <w:r>
        <w:rPr/>
      </w:r>
    </w:p>
    <w:p>
      <w:pPr>
        <w:pStyle w:val="Title"/>
        <w:bidi w:val="0"/>
        <w:ind w:firstLine="709" w:left="0" w:right="0"/>
        <w:rPr>
          <w:rFonts w:ascii="Times New Roman" w:hAnsi="Times New Roman"/>
          <w:color w:val="FF0000"/>
          <w:u w:val="single"/>
        </w:rPr>
      </w:pPr>
      <w:r>
        <w:rPr>
          <w:color w:val="FF0000"/>
          <w:u w:val="single"/>
        </w:rPr>
        <w:t>2.4. Организационно-методические указания по  подготовке населения Российской Федерации в области гражданской обороны, защиты от чрезвычайных ситуаций, обеспечения пожарной безопасности и безопасности людей на водных объектах на 2006-2010 годы</w:t>
      </w:r>
    </w:p>
    <w:p>
      <w:pPr>
        <w:pStyle w:val="Header"/>
        <w:tabs>
          <w:tab w:val="clear" w:pos="4153"/>
          <w:tab w:val="clear" w:pos="8306"/>
        </w:tabs>
        <w:bidi w:val="0"/>
        <w:ind w:firstLine="600" w:left="0" w:right="0"/>
        <w:jc w:val="both"/>
        <w:rPr>
          <w:rFonts w:ascii="Times New Roman" w:hAnsi="Times New Roman"/>
          <w:b/>
          <w:bCs/>
        </w:rPr>
      </w:pPr>
      <w:r>
        <w:rPr>
          <w:b/>
          <w:bCs/>
        </w:rPr>
      </w:r>
    </w:p>
    <w:p>
      <w:pPr>
        <w:pStyle w:val="Header"/>
        <w:tabs>
          <w:tab w:val="clear" w:pos="4153"/>
          <w:tab w:val="clear" w:pos="8306"/>
        </w:tabs>
        <w:bidi w:val="0"/>
        <w:ind w:firstLine="600" w:left="0" w:right="0"/>
        <w:jc w:val="both"/>
        <w:rPr>
          <w:rFonts w:ascii="Times New Roman" w:hAnsi="Times New Roman"/>
          <w:b/>
          <w:bCs/>
        </w:rPr>
      </w:pPr>
      <w:r>
        <w:rPr>
          <w:b/>
          <w:bCs/>
        </w:rPr>
        <w:t>4. В целях совершенствования организации и осуществления обучения населения в области безопасности жизнедеятельности:</w:t>
      </w:r>
    </w:p>
    <w:p>
      <w:pPr>
        <w:pStyle w:val="Header"/>
        <w:tabs>
          <w:tab w:val="clear" w:pos="4153"/>
          <w:tab w:val="clear" w:pos="8306"/>
        </w:tabs>
        <w:bidi w:val="0"/>
        <w:ind w:firstLine="600" w:left="0" w:right="0"/>
        <w:jc w:val="both"/>
        <w:rPr>
          <w:rFonts w:ascii="Times New Roman" w:hAnsi="Times New Roman"/>
        </w:rPr>
      </w:pPr>
      <w:r>
        <w:rPr/>
        <w:t>проработать вопросы создания и оснащения специализированных классов для изучения курса ОБЖ и дисциплины БЖД, обеспечения образовательных учреждений учебной литературой и наглядными пособиями по тематике безопасности жизнедеятельности;</w:t>
      </w:r>
    </w:p>
    <w:p>
      <w:pPr>
        <w:pStyle w:val="Header"/>
        <w:tabs>
          <w:tab w:val="clear" w:pos="4153"/>
          <w:tab w:val="clear" w:pos="8306"/>
        </w:tabs>
        <w:bidi w:val="0"/>
        <w:ind w:firstLine="600" w:left="0" w:right="0"/>
        <w:jc w:val="both"/>
        <w:rPr>
          <w:rFonts w:ascii="Times New Roman" w:hAnsi="Times New Roman"/>
        </w:rPr>
      </w:pPr>
      <w:r>
        <w:rPr/>
        <w:t>планировать и ежегодно проводить с учетом особенностей региона соревнования «Школа безопасности», полевого лагеря «Юный спасатель», движений «Юный патриот» и «Победа».</w:t>
      </w:r>
    </w:p>
    <w:p>
      <w:pPr>
        <w:pStyle w:val="Normal"/>
        <w:widowControl w:val="false"/>
        <w:bidi w:val="0"/>
        <w:ind w:hanging="0" w:left="0" w:right="0"/>
        <w:jc w:val="both"/>
        <w:rPr/>
      </w:pPr>
      <w:r>
        <w:rPr/>
        <w:tab/>
        <w:t xml:space="preserve">Заключительный этап занятий с учащимися по курсу  ОБЖ ежегодно проводить в «День защиты детей» методом объектовой тренировки. </w:t>
      </w:r>
    </w:p>
    <w:p>
      <w:pPr>
        <w:pStyle w:val="Normal"/>
        <w:widowControl w:val="false"/>
        <w:bidi w:val="0"/>
        <w:ind w:hanging="0" w:left="0" w:right="0"/>
        <w:jc w:val="center"/>
        <w:rPr>
          <w:b/>
          <w:bCs/>
          <w:color w:val="FF0000"/>
          <w:sz w:val="28"/>
          <w:szCs w:val="28"/>
          <w:u w:val="single"/>
        </w:rPr>
      </w:pPr>
      <w:r>
        <w:rPr>
          <w:b/>
          <w:bCs/>
          <w:color w:val="FF0000"/>
          <w:sz w:val="28"/>
          <w:szCs w:val="28"/>
          <w:u w:val="single"/>
        </w:rPr>
      </w:r>
    </w:p>
    <w:p>
      <w:pPr>
        <w:pStyle w:val="Normal"/>
        <w:widowControl w:val="false"/>
        <w:bidi w:val="0"/>
        <w:ind w:hanging="0" w:left="0" w:right="0"/>
        <w:jc w:val="center"/>
        <w:rPr>
          <w:b/>
          <w:bCs/>
          <w:i/>
          <w:i/>
          <w:iCs/>
          <w:color w:val="FF0000"/>
          <w:sz w:val="28"/>
          <w:szCs w:val="28"/>
        </w:rPr>
      </w:pPr>
      <w:r>
        <w:rPr>
          <w:b/>
          <w:bCs/>
          <w:i/>
          <w:iCs/>
          <w:color w:val="FF0000"/>
          <w:sz w:val="28"/>
          <w:szCs w:val="28"/>
        </w:rPr>
        <w:t xml:space="preserve">3.ОБЯЗАННОСТИ ДИРЕКТОРА ОБЩЕОБРАЗОВАТЕЛЬНОГО УЧРЕЖДЕНИЯ ПО ЗАЩИТЕ ПОСТОЯННОГО СОСТАВА </w:t>
      </w:r>
    </w:p>
    <w:p>
      <w:pPr>
        <w:pStyle w:val="Normal"/>
        <w:widowControl w:val="false"/>
        <w:bidi w:val="0"/>
        <w:ind w:hanging="0" w:left="0" w:right="0"/>
        <w:jc w:val="center"/>
        <w:rPr>
          <w:b/>
          <w:bCs/>
          <w:i/>
          <w:i/>
          <w:iCs/>
          <w:color w:val="FF0000"/>
          <w:sz w:val="28"/>
          <w:szCs w:val="28"/>
        </w:rPr>
      </w:pPr>
      <w:r>
        <w:rPr>
          <w:b/>
          <w:bCs/>
          <w:i/>
          <w:iCs/>
          <w:color w:val="FF0000"/>
          <w:sz w:val="28"/>
          <w:szCs w:val="28"/>
        </w:rPr>
        <w:t>И УЧАЩИХСЯ ОТ ЧС.</w:t>
      </w:r>
    </w:p>
    <w:p>
      <w:pPr>
        <w:pStyle w:val="Normal"/>
        <w:shd w:fill="FFFFFF"/>
        <w:bidi w:val="0"/>
        <w:ind w:firstLine="567" w:left="0" w:right="0"/>
        <w:jc w:val="both"/>
        <w:rPr>
          <w:color w:val="000000"/>
        </w:rPr>
      </w:pPr>
      <w:r>
        <w:rPr>
          <w:color w:val="000000"/>
        </w:rPr>
        <w:t>Основными обязанностями директора общеобразовательного учреждения по защите постоянного состава и учащихся от чрезвычайных ситуаций являются:</w:t>
      </w:r>
    </w:p>
    <w:p>
      <w:pPr>
        <w:pStyle w:val="Normal"/>
        <w:shd w:fill="FFFFFF"/>
        <w:bidi w:val="0"/>
        <w:ind w:firstLine="567" w:left="0" w:right="0"/>
        <w:jc w:val="both"/>
        <w:rPr>
          <w:b/>
          <w:bCs/>
          <w:color w:val="000000"/>
        </w:rPr>
      </w:pPr>
      <w:r>
        <w:rPr>
          <w:b/>
          <w:bCs/>
          <w:color w:val="000000"/>
        </w:rPr>
        <w:t>а) в режиме повседневной деятельности:</w:t>
      </w:r>
    </w:p>
    <w:p>
      <w:pPr>
        <w:pStyle w:val="Normal"/>
        <w:shd w:fill="FFFFFF"/>
        <w:bidi w:val="0"/>
        <w:ind w:hanging="0" w:left="0" w:right="0"/>
        <w:jc w:val="both"/>
        <w:rPr/>
      </w:pPr>
      <w:r>
        <w:rPr/>
        <w:t>- организовать проведение мероприятий по обеспечению безопасности учащихся от ЧС;</w:t>
      </w:r>
    </w:p>
    <w:p>
      <w:pPr>
        <w:pStyle w:val="Normal"/>
        <w:shd w:fill="FFFFFF"/>
        <w:bidi w:val="0"/>
        <w:ind w:hanging="0" w:left="0" w:right="0"/>
        <w:jc w:val="both"/>
        <w:rPr/>
      </w:pPr>
      <w:r>
        <w:rPr>
          <w:color w:val="000000"/>
        </w:rPr>
        <w:t>- организация изучения состояния окружающей среды и прогнозиро</w:t>
        <w:softHyphen/>
        <w:t>вание чрезвычайных ситуаций;</w:t>
      </w:r>
    </w:p>
    <w:p>
      <w:pPr>
        <w:pStyle w:val="Normal"/>
        <w:shd w:fill="FFFFFF"/>
        <w:bidi w:val="0"/>
        <w:ind w:hanging="0" w:left="0" w:right="0"/>
        <w:jc w:val="both"/>
        <w:rPr/>
      </w:pPr>
      <w:r>
        <w:rPr>
          <w:color w:val="000000"/>
        </w:rPr>
        <w:t>- организация сбора, обработки и обмена в установленном порядке ин</w:t>
        <w:softHyphen/>
        <w:t>формацией в области защиты постоянного состава и учащихся от чрез</w:t>
        <w:softHyphen/>
        <w:t>вычайных ситуаций и обеспечения пожарной безопасности;</w:t>
      </w:r>
    </w:p>
    <w:p>
      <w:pPr>
        <w:pStyle w:val="Normal"/>
        <w:shd w:fill="FFFFFF"/>
        <w:bidi w:val="0"/>
        <w:ind w:hanging="0" w:left="0" w:right="0"/>
        <w:jc w:val="both"/>
        <w:rPr/>
      </w:pPr>
      <w:r>
        <w:rPr>
          <w:color w:val="000000"/>
        </w:rPr>
        <w:t>- организация разработки и реализации мер по предупреждению чрезвычайных ситуаций и обеспечению пожарной безопасности;</w:t>
      </w:r>
    </w:p>
    <w:p>
      <w:pPr>
        <w:pStyle w:val="Normal"/>
        <w:shd w:fill="FFFFFF"/>
        <w:bidi w:val="0"/>
        <w:ind w:hanging="0" w:left="0" w:right="0"/>
        <w:jc w:val="both"/>
        <w:rPr/>
      </w:pPr>
      <w:r>
        <w:rPr>
          <w:color w:val="000000"/>
        </w:rPr>
        <w:t>- организация планирования действий органа управления ГОЧС (штаба по делам ГОЧС) и формирований общеобразовательного учреждения по защите постоянного состава и учащихся от ЧС, организация подготовки и обеспечения их деятельности;</w:t>
      </w:r>
    </w:p>
    <w:p>
      <w:pPr>
        <w:pStyle w:val="Normal"/>
        <w:shd w:fill="FFFFFF"/>
        <w:bidi w:val="0"/>
        <w:ind w:hanging="0" w:left="0" w:right="0"/>
        <w:jc w:val="both"/>
        <w:rPr/>
      </w:pPr>
      <w:r>
        <w:rPr>
          <w:color w:val="000000"/>
        </w:rPr>
        <w:t>- организация подготовки постоянного состава и учащихся к действиям в чрезвычайных ситуациях;</w:t>
      </w:r>
    </w:p>
    <w:p>
      <w:pPr>
        <w:pStyle w:val="Normal"/>
        <w:shd w:fill="FFFFFF"/>
        <w:bidi w:val="0"/>
        <w:ind w:hanging="0" w:left="0" w:right="0"/>
        <w:jc w:val="both"/>
        <w:rPr/>
      </w:pPr>
      <w:r>
        <w:rPr>
          <w:color w:val="000000"/>
        </w:rPr>
        <w:t>- пропаганда знаний в области защиты постоянного состава и учащихся от чрезвычайных ситуаций и обеспечения пожар</w:t>
        <w:softHyphen/>
        <w:t>ной безопасности;</w:t>
      </w:r>
    </w:p>
    <w:p>
      <w:pPr>
        <w:pStyle w:val="Normal"/>
        <w:shd w:fill="FFFFFF"/>
        <w:bidi w:val="0"/>
        <w:ind w:hanging="0" w:left="0" w:right="0"/>
        <w:jc w:val="both"/>
        <w:rPr/>
      </w:pPr>
      <w:r>
        <w:rPr>
          <w:color w:val="000000"/>
        </w:rPr>
        <w:t>- руководство созданием, размещением, хранением и восполнением резервов материальных ресурсов для лик</w:t>
        <w:softHyphen/>
        <w:t>видации чрезвычайных ситуаций;</w:t>
      </w:r>
    </w:p>
    <w:p>
      <w:pPr>
        <w:pStyle w:val="Normal"/>
        <w:shd w:fill="FFFFFF"/>
        <w:bidi w:val="0"/>
        <w:ind w:hanging="0" w:left="0" w:right="0"/>
        <w:jc w:val="both"/>
        <w:rPr/>
      </w:pPr>
      <w:r>
        <w:rPr>
          <w:color w:val="000000"/>
        </w:rPr>
        <w:t>- осуществление в пределах своих полномочий необхо</w:t>
        <w:softHyphen/>
        <w:t>димых видов страхования;</w:t>
      </w:r>
    </w:p>
    <w:p>
      <w:pPr>
        <w:pStyle w:val="Normal"/>
        <w:shd w:fill="FFFFFF"/>
        <w:bidi w:val="0"/>
        <w:ind w:hanging="0" w:left="0" w:right="0"/>
        <w:jc w:val="both"/>
        <w:rPr/>
      </w:pPr>
      <w:r>
        <w:rPr>
          <w:color w:val="000000"/>
        </w:rPr>
        <w:t>- организация проведения мероприятий по подготовке к эвакуации постоянного состава и учащихся, материальных и культурных ценностей в безопасные районы, их размещению и возвращению соответственно в места постоянного проживания либо хранения, а также жизнеобеспечению постоянного состава и учащихся в чрезвычайных ситуациях;</w:t>
      </w:r>
    </w:p>
    <w:p>
      <w:pPr>
        <w:pStyle w:val="Normal"/>
        <w:shd w:fill="FFFFFF"/>
        <w:bidi w:val="0"/>
        <w:ind w:hanging="0" w:left="0" w:right="0"/>
        <w:jc w:val="both"/>
        <w:rPr>
          <w:color w:val="000000"/>
        </w:rPr>
      </w:pPr>
      <w:r>
        <w:rPr>
          <w:color w:val="000000"/>
        </w:rPr>
        <w:t>- ведение статистической отчетности о чрезвычайных ситуациях, участие в расследовании причин аварий и ката</w:t>
        <w:softHyphen/>
        <w:t>строф, а также выработке мер по устранению причин подобных аварий и катастроф;</w:t>
      </w:r>
    </w:p>
    <w:p>
      <w:pPr>
        <w:pStyle w:val="Normal"/>
        <w:shd w:fill="FFFFFF"/>
        <w:bidi w:val="0"/>
        <w:ind w:firstLine="567" w:left="0" w:right="0"/>
        <w:jc w:val="both"/>
        <w:rPr>
          <w:b/>
          <w:bCs/>
          <w:color w:val="000000"/>
        </w:rPr>
      </w:pPr>
      <w:r>
        <w:rPr>
          <w:b/>
          <w:bCs/>
          <w:color w:val="000000"/>
        </w:rPr>
        <w:t>б) в режиме повышенной готовности (при угрозе воз</w:t>
        <w:softHyphen/>
        <w:t>никновения чрезвычайных ситуаций):</w:t>
      </w:r>
    </w:p>
    <w:p>
      <w:pPr>
        <w:pStyle w:val="Normal"/>
        <w:shd w:fill="FFFFFF"/>
        <w:bidi w:val="0"/>
        <w:ind w:hanging="0" w:left="0" w:right="0"/>
        <w:jc w:val="both"/>
        <w:rPr/>
      </w:pPr>
      <w:r>
        <w:rPr>
          <w:color w:val="000000"/>
        </w:rPr>
        <w:t>- усиление контроля за состоянием окружающей среды, прогнозирование возникновения чрезвычайных ситуаций и их последствий;</w:t>
      </w:r>
    </w:p>
    <w:p>
      <w:pPr>
        <w:pStyle w:val="Normal"/>
        <w:shd w:fill="FFFFFF"/>
        <w:bidi w:val="0"/>
        <w:ind w:hanging="0" w:left="0" w:right="0"/>
        <w:jc w:val="both"/>
        <w:rPr/>
      </w:pPr>
      <w:r>
        <w:rPr>
          <w:color w:val="000000"/>
        </w:rPr>
        <w:t>- введение при необходимости круглосуточного дежур</w:t>
        <w:softHyphen/>
        <w:t>ства руководителей и должностных лиц общеобразовательного учреждения на пунктах управления;</w:t>
      </w:r>
    </w:p>
    <w:p>
      <w:pPr>
        <w:pStyle w:val="Normal"/>
        <w:shd w:fill="FFFFFF"/>
        <w:bidi w:val="0"/>
        <w:ind w:hanging="0" w:left="0" w:right="0"/>
        <w:jc w:val="both"/>
        <w:rPr/>
      </w:pPr>
      <w:r>
        <w:rPr>
          <w:color w:val="000000"/>
        </w:rPr>
        <w:t>- организация непрерывного сбора, обработки и передачи органам управления образованием и органам по делам ГОЧС данных о прогнози</w:t>
        <w:softHyphen/>
        <w:t>руемых чрезвычайных ситуациях, информирование постоянного состава и учащихся о приемах и способах защиты от них;</w:t>
      </w:r>
    </w:p>
    <w:p>
      <w:pPr>
        <w:pStyle w:val="Normal"/>
        <w:shd w:fill="FFFFFF"/>
        <w:bidi w:val="0"/>
        <w:ind w:hanging="0" w:left="0" w:right="0"/>
        <w:jc w:val="both"/>
        <w:rPr/>
      </w:pPr>
      <w:r>
        <w:rPr>
          <w:color w:val="000000"/>
        </w:rPr>
        <w:t>- принятие оперативных мер по предупреждению воз</w:t>
        <w:softHyphen/>
        <w:t>никновения и развития чрезвычайных ситуаций, снижению размеров ущерба и потерь в случае их возникновения, а также повышению устойчивости и безопасности функ</w:t>
        <w:softHyphen/>
        <w:t>ционирования общеобразовательного учреждения в чрезвычайных ситуациях;</w:t>
      </w:r>
    </w:p>
    <w:p>
      <w:pPr>
        <w:pStyle w:val="Normal"/>
        <w:shd w:fill="FFFFFF"/>
        <w:bidi w:val="0"/>
        <w:ind w:hanging="0" w:left="0" w:right="0"/>
        <w:jc w:val="both"/>
        <w:rPr/>
      </w:pPr>
      <w:r>
        <w:rPr>
          <w:color w:val="000000"/>
        </w:rPr>
        <w:t>- уточнение планов действий (взаимодействия) по пре</w:t>
        <w:softHyphen/>
        <w:t>дупреждению и ликвидации чрезвычайных ситуаций и иных документов;</w:t>
      </w:r>
    </w:p>
    <w:p>
      <w:pPr>
        <w:pStyle w:val="Normal"/>
        <w:shd w:fill="FFFFFF"/>
        <w:bidi w:val="0"/>
        <w:ind w:hanging="0" w:left="0" w:right="0"/>
        <w:jc w:val="both"/>
        <w:rPr/>
      </w:pPr>
      <w:r>
        <w:rPr>
          <w:color w:val="000000"/>
        </w:rPr>
        <w:t>- приведение при необходимости формирований общеобразовательного учреждения в готовность к реагированию на чрезвычайные си</w:t>
        <w:softHyphen/>
        <w:t>туации;</w:t>
      </w:r>
    </w:p>
    <w:p>
      <w:pPr>
        <w:pStyle w:val="Normal"/>
        <w:shd w:fill="FFFFFF"/>
        <w:bidi w:val="0"/>
        <w:ind w:hanging="0" w:left="0" w:right="0"/>
        <w:jc w:val="both"/>
        <w:rPr/>
      </w:pPr>
      <w:r>
        <w:rPr>
          <w:color w:val="000000"/>
        </w:rPr>
        <w:t>- восполнение при необходимости резервов материаль</w:t>
        <w:softHyphen/>
        <w:t>ных ресурсов, созданных для ликвидации чрезвычайных ситуаций;</w:t>
      </w:r>
    </w:p>
    <w:p>
      <w:pPr>
        <w:pStyle w:val="Normal"/>
        <w:shd w:fill="FFFFFF"/>
        <w:bidi w:val="0"/>
        <w:ind w:hanging="0" w:left="0" w:right="0"/>
        <w:jc w:val="both"/>
        <w:rPr>
          <w:color w:val="000000"/>
        </w:rPr>
      </w:pPr>
      <w:r>
        <w:rPr>
          <w:color w:val="000000"/>
        </w:rPr>
        <w:t>- проведение при необходимости эвакуационных меро</w:t>
        <w:softHyphen/>
        <w:t>приятий;</w:t>
      </w:r>
    </w:p>
    <w:p>
      <w:pPr>
        <w:pStyle w:val="Normal"/>
        <w:shd w:fill="FFFFFF"/>
        <w:bidi w:val="0"/>
        <w:ind w:firstLine="567" w:left="0" w:right="0"/>
        <w:jc w:val="both"/>
        <w:rPr>
          <w:b/>
          <w:bCs/>
          <w:color w:val="000000"/>
        </w:rPr>
      </w:pPr>
      <w:r>
        <w:rPr>
          <w:b/>
          <w:bCs/>
          <w:color w:val="000000"/>
        </w:rPr>
        <w:t>в) в режиме чрезвычайной ситуации (при возникнове</w:t>
        <w:softHyphen/>
        <w:t>нии и ликвидации чрезвычайных ситуаций):</w:t>
      </w:r>
    </w:p>
    <w:p>
      <w:pPr>
        <w:pStyle w:val="Normal"/>
        <w:shd w:fill="FFFFFF"/>
        <w:bidi w:val="0"/>
        <w:ind w:hanging="0" w:left="0" w:right="0"/>
        <w:jc w:val="both"/>
        <w:rPr/>
      </w:pPr>
      <w:r>
        <w:rPr>
          <w:color w:val="000000"/>
        </w:rPr>
        <w:t>- организация непрерывного контроля за состоянием окружающей среды, прогнозирование развития возникших чрезвычайных ситуаций и их последствий;</w:t>
      </w:r>
    </w:p>
    <w:p>
      <w:pPr>
        <w:pStyle w:val="Normal"/>
        <w:shd w:fill="FFFFFF"/>
        <w:bidi w:val="0"/>
        <w:ind w:hanging="0" w:left="0" w:right="0"/>
        <w:jc w:val="both"/>
        <w:rPr>
          <w:rFonts w:ascii="Arial" w:hAnsi="Arial" w:cs="Arial"/>
        </w:rPr>
      </w:pPr>
      <w:r>
        <w:rPr>
          <w:color w:val="000000"/>
        </w:rPr>
        <w:t>- оповещение руководителей органов управления образованием, органов по делам ГОЧС, органов местного самоуправ</w:t>
        <w:softHyphen/>
        <w:t>ления, а также постоянного состава и учащихся о возникших чрез</w:t>
        <w:softHyphen/>
        <w:t>вычайных ситуациях;</w:t>
      </w:r>
    </w:p>
    <w:p>
      <w:pPr>
        <w:pStyle w:val="Normal"/>
        <w:shd w:fill="FFFFFF"/>
        <w:bidi w:val="0"/>
        <w:ind w:hanging="0" w:left="0" w:right="0"/>
        <w:jc w:val="both"/>
        <w:rPr>
          <w:rFonts w:ascii="Arial" w:hAnsi="Arial" w:cs="Arial"/>
        </w:rPr>
      </w:pPr>
      <w:r>
        <w:rPr>
          <w:color w:val="000000"/>
        </w:rPr>
        <w:t>- проведение мероприятий по защите постоянного состава и учащихся от чрезвычайных ситуаций;</w:t>
      </w:r>
    </w:p>
    <w:p>
      <w:pPr>
        <w:pStyle w:val="Normal"/>
        <w:shd w:fill="FFFFFF"/>
        <w:bidi w:val="0"/>
        <w:ind w:hanging="0" w:left="0" w:right="0"/>
        <w:jc w:val="both"/>
        <w:rPr>
          <w:rFonts w:ascii="Arial" w:hAnsi="Arial" w:cs="Arial"/>
        </w:rPr>
      </w:pPr>
      <w:r>
        <w:rPr>
          <w:color w:val="000000"/>
        </w:rPr>
        <w:t>- организация работ по ликвидации чрезвычайных ситуаций и всестороннему обеспечению формирований общеобразовательного учреждения, поддержанию общественного порядка в ходе их проведения, а также привлечению при необходимости в установленном порядке общественных ор</w:t>
        <w:softHyphen/>
        <w:t>ганизаций и населения к ликвидации возникших чрезвы</w:t>
        <w:softHyphen/>
        <w:t>чайных, ситуаций;</w:t>
      </w:r>
    </w:p>
    <w:p>
      <w:pPr>
        <w:pStyle w:val="Normal"/>
        <w:shd w:fill="FFFFFF"/>
        <w:bidi w:val="0"/>
        <w:ind w:hanging="0" w:left="0" w:right="0"/>
        <w:jc w:val="both"/>
        <w:rPr>
          <w:rFonts w:ascii="Arial" w:hAnsi="Arial" w:cs="Arial"/>
        </w:rPr>
      </w:pPr>
      <w:r>
        <w:rPr>
          <w:color w:val="000000"/>
        </w:rPr>
        <w:t>- организация непрерывного сбора, анализа и обмена информацией об обстановке в зоне чрезвычайной ситуации и в ходе прове</w:t>
        <w:softHyphen/>
        <w:t>дения работ по ее ликвидации;</w:t>
      </w:r>
    </w:p>
    <w:p>
      <w:pPr>
        <w:pStyle w:val="Normal"/>
        <w:shd w:fill="FFFFFF"/>
        <w:bidi w:val="0"/>
        <w:ind w:hanging="0" w:left="0" w:right="0"/>
        <w:jc w:val="both"/>
        <w:rPr>
          <w:rFonts w:ascii="Arial" w:hAnsi="Arial" w:cs="Arial"/>
        </w:rPr>
      </w:pPr>
      <w:r>
        <w:rPr>
          <w:color w:val="000000"/>
        </w:rPr>
        <w:t>- организация и поддержание непрерывного взаимодей</w:t>
        <w:softHyphen/>
        <w:t>ствия с органами управления образованием, органами по делам ГОЧС, органами местного самоуправления по вопро</w:t>
        <w:softHyphen/>
        <w:t>сам ликвидации чрезвычайных ситуаций и их последствий;</w:t>
      </w:r>
    </w:p>
    <w:p>
      <w:pPr>
        <w:pStyle w:val="Normal"/>
        <w:shd w:fill="FFFFFF"/>
        <w:bidi w:val="0"/>
        <w:ind w:hanging="0" w:left="0" w:right="0"/>
        <w:jc w:val="both"/>
        <w:rPr>
          <w:rFonts w:ascii="Arial" w:hAnsi="Arial" w:cs="Arial"/>
        </w:rPr>
      </w:pPr>
      <w:r>
        <w:rPr>
          <w:color w:val="000000"/>
        </w:rPr>
        <w:t>- проведение мероприятий по жизнеобеспечению постоянного состава и учащихся в чрезвычайных ситуациях.</w:t>
      </w:r>
    </w:p>
    <w:p>
      <w:pPr>
        <w:pStyle w:val="Normal"/>
        <w:bidi w:val="0"/>
        <w:ind w:hanging="0" w:left="0" w:right="0"/>
        <w:rPr/>
      </w:pPr>
      <w:r>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sectPr>
          <w:footerReference w:type="default" r:id="rId20"/>
          <w:type w:val="nextPage"/>
          <w:pgSz w:w="11906" w:h="16838"/>
          <w:pgMar w:left="1134" w:right="1134" w:gutter="0" w:header="0" w:top="567" w:footer="709" w:bottom="766"/>
          <w:pgNumType w:fmt="decimal"/>
          <w:formProt w:val="false"/>
          <w:textDirection w:val="lrTb"/>
          <w:docGrid w:type="default" w:linePitch="100" w:charSpace="0"/>
        </w:sect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color w:val="FF0000"/>
          <w:sz w:val="28"/>
          <w:szCs w:val="28"/>
          <w:u w:val="single"/>
        </w:rPr>
      </w:pPr>
      <w:r>
        <w:rPr>
          <w:b/>
          <w:bCs/>
          <w:color w:val="FF0000"/>
          <w:sz w:val="28"/>
          <w:szCs w:val="28"/>
          <w:u w:val="single"/>
        </w:rPr>
        <w:t>4. Структура объектового звена городской (районной) подсистемы РСЧС КБР общеобразовательного учреждения.</w:t>
      </w:r>
    </w:p>
    <w:p>
      <w:pPr>
        <w:sectPr>
          <w:footerReference w:type="default" r:id="rId21"/>
          <w:footerReference w:type="first" r:id="rId22"/>
          <w:type w:val="nextPage"/>
          <w:pgSz w:orient="landscape" w:w="16838" w:h="11906"/>
          <w:pgMar w:left="567" w:right="567" w:gutter="0" w:header="0" w:top="1134" w:footer="709" w:bottom="1134"/>
          <w:pgNumType w:fmt="decimal"/>
          <w:formProt w:val="false"/>
          <w:textDirection w:val="lrTb"/>
          <w:docGrid w:type="default" w:linePitch="100" w:charSpace="0"/>
        </w:sectPr>
        <w:pStyle w:val="Normal"/>
        <w:widowControl w:val="false"/>
        <w:bidi w:val="0"/>
        <w:ind w:hanging="0" w:left="0" w:right="0"/>
        <w:jc w:val="center"/>
        <w:rPr/>
      </w:pPr>
      <w:r>
        <w:rPr/>
        <mc:AlternateContent>
          <mc:Choice Requires="wps">
            <w:drawing>
              <wp:anchor behindDoc="0" distT="0" distB="0" distL="0" distR="0" simplePos="0" locked="0" layoutInCell="1" allowOverlap="1" relativeHeight="10">
                <wp:simplePos x="0" y="0"/>
                <wp:positionH relativeFrom="column">
                  <wp:posOffset>2532380</wp:posOffset>
                </wp:positionH>
                <wp:positionV relativeFrom="paragraph">
                  <wp:posOffset>429895</wp:posOffset>
                </wp:positionV>
                <wp:extent cx="4994275" cy="541655"/>
                <wp:effectExtent l="6985" t="6985" r="6350" b="6985"/>
                <wp:wrapNone/>
                <wp:docPr id="23" name="Shape26"/>
                <a:graphic xmlns:a="http://schemas.openxmlformats.org/drawingml/2006/main">
                  <a:graphicData uri="http://schemas.microsoft.com/office/word/2010/wordprocessingShape">
                    <wps:wsp>
                      <wps:cNvSpPr/>
                      <wps:spPr>
                        <a:xfrm>
                          <a:off x="0" y="0"/>
                          <a:ext cx="4994280" cy="541800"/>
                        </a:xfrm>
                        <a:prstGeom prst="bevel">
                          <a:avLst>
                            <a:gd name="adj" fmla="val 12500"/>
                          </a:avLst>
                        </a:prstGeom>
                        <a:noFill/>
                        <a:ln w="12600">
                          <a:solidFill>
                            <a:srgbClr val="000000"/>
                          </a:solidFill>
                          <a:round/>
                        </a:ln>
                      </wps:spPr>
                      <wps:style>
                        <a:lnRef idx="0"/>
                        <a:fillRef idx="0"/>
                        <a:effectRef idx="0"/>
                        <a:fontRef idx="minor"/>
                      </wps:style>
                      <wps:bodyPr/>
                    </wps:wsp>
                  </a:graphicData>
                </a:graphic>
              </wp:anchor>
            </w:drawing>
          </mc:Choice>
          <mc:Fallback>
            <w:pict>
              <v:shapetype id="_x0000_t84" coordsize="21600,21600" o:spt="84" adj="2700" path="m@0@0l@1@0l@1@2l@0@2xnsem,l21600,l@1@0l@0@0xnsem,21600l@0@2l@1@2l21600,21600xnsem,l@0@0l@0@2l,21600xnsem21600,l21600,21600l@1@2l@1@0xnsem,l21600,l21600,21600l,21600xm@0@0l@1@0l@1@2l@0@2xm,l@0@0m,21600l@0@2m21600,l@1@0m21600,21600l@1@2nfe">
                <v:stroke joinstyle="miter"/>
                <v:formulas>
                  <v:f eqn="val #0"/>
                  <v:f eqn="sum width 0 @0"/>
                  <v:f eqn="sum height 0 @0"/>
                </v:formulas>
                <v:path gradientshapeok="t" o:connecttype="rect" textboxrect="@0,@0,@1,@2"/>
                <v:handles>
                  <v:h position="@0,0"/>
                </v:handles>
              </v:shapetype>
              <v:shape id="shape_0" ID="Shape26" stroked="t" o:allowincell="f" style="position:absolute;margin-left:199.4pt;margin-top:33.85pt;width:393.2pt;height:42.6pt;mso-wrap-style:none;v-text-anchor:middle" type="_x0000_t84">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on="false"/>
                <v:stroke color="black" weight="12600" joinstyle="round" endcap="flat"/>
                <w10:wrap type="none"/>
              </v:shape>
            </w:pict>
          </mc:Fallback>
        </mc:AlternateContent>
        <mc:AlternateContent>
          <mc:Choice Requires="wps">
            <w:drawing>
              <wp:anchor behindDoc="0" distT="0" distB="0" distL="0" distR="0" simplePos="0" locked="0" layoutInCell="1" allowOverlap="1" relativeHeight="12">
                <wp:simplePos x="0" y="0"/>
                <wp:positionH relativeFrom="column">
                  <wp:posOffset>381000</wp:posOffset>
                </wp:positionH>
                <wp:positionV relativeFrom="paragraph">
                  <wp:posOffset>1377315</wp:posOffset>
                </wp:positionV>
                <wp:extent cx="1536700" cy="1014730"/>
                <wp:effectExtent l="6350" t="6350" r="6985" b="6985"/>
                <wp:wrapNone/>
                <wp:docPr id="24" name="Shape25"/>
                <a:graphic xmlns:a="http://schemas.openxmlformats.org/drawingml/2006/main">
                  <a:graphicData uri="http://schemas.microsoft.com/office/word/2010/wordprocessingShape">
                    <wps:wsp>
                      <wps:cNvSpPr/>
                      <wps:spPr>
                        <a:xfrm>
                          <a:off x="0" y="0"/>
                          <a:ext cx="1536840" cy="1014840"/>
                        </a:xfrm>
                        <a:prstGeom prst="bevel">
                          <a:avLst>
                            <a:gd name="adj" fmla="val 12500"/>
                          </a:avLst>
                        </a:prstGeom>
                        <a:noFill/>
                        <a:ln w="12600">
                          <a:solidFill>
                            <a:srgbClr val="000000"/>
                          </a:solidFill>
                          <a:round/>
                        </a:ln>
                      </wps:spPr>
                      <wps:style>
                        <a:lnRef idx="0"/>
                        <a:fillRef idx="0"/>
                        <a:effectRef idx="0"/>
                        <a:fontRef idx="minor"/>
                      </wps:style>
                      <wps:bodyPr/>
                    </wps:wsp>
                  </a:graphicData>
                </a:graphic>
              </wp:anchor>
            </w:drawing>
          </mc:Choice>
          <mc:Fallback>
            <w:pict>
              <v:shape id="shape_0" ID="Shape25" stroked="t" o:allowincell="f" style="position:absolute;margin-left:30pt;margin-top:108.45pt;width:120.95pt;height:79.85pt;mso-wrap-style:none;v-text-anchor:middle" type="_x0000_t84">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on="false"/>
                <v:stroke color="black" weight="12600" joinstyle="round" endcap="flat"/>
                <w10:wrap type="none"/>
              </v:shape>
            </w:pict>
          </mc:Fallback>
        </mc:AlternateContent>
        <mc:AlternateContent>
          <mc:Choice Requires="wps">
            <w:drawing>
              <wp:anchor behindDoc="0" distT="0" distB="0" distL="0" distR="0" simplePos="0" locked="0" layoutInCell="1" allowOverlap="1" relativeHeight="13">
                <wp:simplePos x="0" y="0"/>
                <wp:positionH relativeFrom="column">
                  <wp:posOffset>1917700</wp:posOffset>
                </wp:positionH>
                <wp:positionV relativeFrom="paragraph">
                  <wp:posOffset>1377315</wp:posOffset>
                </wp:positionV>
                <wp:extent cx="1536700" cy="1014730"/>
                <wp:effectExtent l="6350" t="6350" r="7620" b="6985"/>
                <wp:wrapNone/>
                <wp:docPr id="25" name="Shape24"/>
                <a:graphic xmlns:a="http://schemas.openxmlformats.org/drawingml/2006/main">
                  <a:graphicData uri="http://schemas.microsoft.com/office/word/2010/wordprocessingShape">
                    <wps:wsp>
                      <wps:cNvSpPr/>
                      <wps:spPr>
                        <a:xfrm>
                          <a:off x="0" y="0"/>
                          <a:ext cx="1536840" cy="1014840"/>
                        </a:xfrm>
                        <a:prstGeom prst="bevel">
                          <a:avLst>
                            <a:gd name="adj" fmla="val 12500"/>
                          </a:avLst>
                        </a:prstGeom>
                        <a:noFill/>
                        <a:ln w="12600">
                          <a:solidFill>
                            <a:srgbClr val="000000"/>
                          </a:solidFill>
                          <a:round/>
                        </a:ln>
                      </wps:spPr>
                      <wps:style>
                        <a:lnRef idx="0"/>
                        <a:fillRef idx="0"/>
                        <a:effectRef idx="0"/>
                        <a:fontRef idx="minor"/>
                      </wps:style>
                      <wps:bodyPr/>
                    </wps:wsp>
                  </a:graphicData>
                </a:graphic>
              </wp:anchor>
            </w:drawing>
          </mc:Choice>
          <mc:Fallback>
            <w:pict>
              <v:shape id="shape_0" ID="Shape24" stroked="t" o:allowincell="f" style="position:absolute;margin-left:151pt;margin-top:108.45pt;width:120.95pt;height:79.85pt;mso-wrap-style:none;v-text-anchor:middle" type="_x0000_t84">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on="false"/>
                <v:stroke color="black" weight="12600" joinstyle="round" endcap="flat"/>
                <w10:wrap type="none"/>
              </v:shape>
            </w:pict>
          </mc:Fallback>
        </mc:AlternateContent>
        <mc:AlternateContent>
          <mc:Choice Requires="wps">
            <w:drawing>
              <wp:anchor behindDoc="0" distT="0" distB="0" distL="0" distR="0" simplePos="0" locked="0" layoutInCell="1" allowOverlap="1" relativeHeight="14">
                <wp:simplePos x="0" y="0"/>
                <wp:positionH relativeFrom="column">
                  <wp:posOffset>3454400</wp:posOffset>
                </wp:positionH>
                <wp:positionV relativeFrom="paragraph">
                  <wp:posOffset>1377315</wp:posOffset>
                </wp:positionV>
                <wp:extent cx="1536700" cy="1014730"/>
                <wp:effectExtent l="6350" t="6350" r="6985" b="6985"/>
                <wp:wrapNone/>
                <wp:docPr id="26" name="Shape23"/>
                <a:graphic xmlns:a="http://schemas.openxmlformats.org/drawingml/2006/main">
                  <a:graphicData uri="http://schemas.microsoft.com/office/word/2010/wordprocessingShape">
                    <wps:wsp>
                      <wps:cNvSpPr/>
                      <wps:spPr>
                        <a:xfrm>
                          <a:off x="0" y="0"/>
                          <a:ext cx="1536840" cy="1014840"/>
                        </a:xfrm>
                        <a:prstGeom prst="bevel">
                          <a:avLst>
                            <a:gd name="adj" fmla="val 12500"/>
                          </a:avLst>
                        </a:prstGeom>
                        <a:noFill/>
                        <a:ln w="12600">
                          <a:solidFill>
                            <a:srgbClr val="000000"/>
                          </a:solidFill>
                          <a:round/>
                        </a:ln>
                      </wps:spPr>
                      <wps:style>
                        <a:lnRef idx="0"/>
                        <a:fillRef idx="0"/>
                        <a:effectRef idx="0"/>
                        <a:fontRef idx="minor"/>
                      </wps:style>
                      <wps:bodyPr/>
                    </wps:wsp>
                  </a:graphicData>
                </a:graphic>
              </wp:anchor>
            </w:drawing>
          </mc:Choice>
          <mc:Fallback>
            <w:pict>
              <v:shape id="shape_0" ID="Shape23" stroked="t" o:allowincell="f" style="position:absolute;margin-left:272pt;margin-top:108.45pt;width:120.95pt;height:79.85pt;mso-wrap-style:none;v-text-anchor:middle" type="_x0000_t84">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on="false"/>
                <v:stroke color="black" weight="12600" joinstyle="round" endcap="flat"/>
                <w10:wrap type="none"/>
              </v:shape>
            </w:pict>
          </mc:Fallback>
        </mc:AlternateContent>
        <mc:AlternateContent>
          <mc:Choice Requires="wps">
            <w:drawing>
              <wp:anchor behindDoc="0" distT="0" distB="0" distL="0" distR="0" simplePos="0" locked="0" layoutInCell="1" allowOverlap="1" relativeHeight="15">
                <wp:simplePos x="0" y="0"/>
                <wp:positionH relativeFrom="column">
                  <wp:posOffset>4991100</wp:posOffset>
                </wp:positionH>
                <wp:positionV relativeFrom="paragraph">
                  <wp:posOffset>1377315</wp:posOffset>
                </wp:positionV>
                <wp:extent cx="1536700" cy="1014730"/>
                <wp:effectExtent l="6350" t="6350" r="6985" b="6985"/>
                <wp:wrapNone/>
                <wp:docPr id="27" name="Shape22"/>
                <a:graphic xmlns:a="http://schemas.openxmlformats.org/drawingml/2006/main">
                  <a:graphicData uri="http://schemas.microsoft.com/office/word/2010/wordprocessingShape">
                    <wps:wsp>
                      <wps:cNvSpPr/>
                      <wps:spPr>
                        <a:xfrm>
                          <a:off x="0" y="0"/>
                          <a:ext cx="1536840" cy="1014840"/>
                        </a:xfrm>
                        <a:prstGeom prst="bevel">
                          <a:avLst>
                            <a:gd name="adj" fmla="val 12500"/>
                          </a:avLst>
                        </a:prstGeom>
                        <a:noFill/>
                        <a:ln w="12600">
                          <a:solidFill>
                            <a:srgbClr val="000000"/>
                          </a:solidFill>
                          <a:round/>
                        </a:ln>
                      </wps:spPr>
                      <wps:style>
                        <a:lnRef idx="0"/>
                        <a:fillRef idx="0"/>
                        <a:effectRef idx="0"/>
                        <a:fontRef idx="minor"/>
                      </wps:style>
                      <wps:bodyPr/>
                    </wps:wsp>
                  </a:graphicData>
                </a:graphic>
              </wp:anchor>
            </w:drawing>
          </mc:Choice>
          <mc:Fallback>
            <w:pict>
              <v:shape id="shape_0" ID="Shape22" stroked="t" o:allowincell="f" style="position:absolute;margin-left:393pt;margin-top:108.45pt;width:120.95pt;height:79.85pt;mso-wrap-style:none;v-text-anchor:middle" type="_x0000_t84">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on="false"/>
                <v:stroke color="black" weight="12600" joinstyle="round" endcap="flat"/>
                <w10:wrap type="none"/>
              </v:shape>
            </w:pict>
          </mc:Fallback>
        </mc:AlternateContent>
        <mc:AlternateContent>
          <mc:Choice Requires="wps">
            <w:drawing>
              <wp:anchor behindDoc="0" distT="0" distB="0" distL="0" distR="0" simplePos="0" locked="0" layoutInCell="1" allowOverlap="1" relativeHeight="16">
                <wp:simplePos x="0" y="0"/>
                <wp:positionH relativeFrom="column">
                  <wp:posOffset>6527800</wp:posOffset>
                </wp:positionH>
                <wp:positionV relativeFrom="paragraph">
                  <wp:posOffset>1377315</wp:posOffset>
                </wp:positionV>
                <wp:extent cx="1536700" cy="1014730"/>
                <wp:effectExtent l="6350" t="6350" r="6985" b="6985"/>
                <wp:wrapNone/>
                <wp:docPr id="28" name="Shape21"/>
                <a:graphic xmlns:a="http://schemas.openxmlformats.org/drawingml/2006/main">
                  <a:graphicData uri="http://schemas.microsoft.com/office/word/2010/wordprocessingShape">
                    <wps:wsp>
                      <wps:cNvSpPr/>
                      <wps:spPr>
                        <a:xfrm>
                          <a:off x="0" y="0"/>
                          <a:ext cx="1536840" cy="1014840"/>
                        </a:xfrm>
                        <a:prstGeom prst="bevel">
                          <a:avLst>
                            <a:gd name="adj" fmla="val 12500"/>
                          </a:avLst>
                        </a:prstGeom>
                        <a:noFill/>
                        <a:ln w="12600">
                          <a:solidFill>
                            <a:srgbClr val="000000"/>
                          </a:solidFill>
                          <a:round/>
                        </a:ln>
                      </wps:spPr>
                      <wps:style>
                        <a:lnRef idx="0"/>
                        <a:fillRef idx="0"/>
                        <a:effectRef idx="0"/>
                        <a:fontRef idx="minor"/>
                      </wps:style>
                      <wps:bodyPr/>
                    </wps:wsp>
                  </a:graphicData>
                </a:graphic>
              </wp:anchor>
            </w:drawing>
          </mc:Choice>
          <mc:Fallback>
            <w:pict>
              <v:shape id="shape_0" ID="Shape21" stroked="t" o:allowincell="f" style="position:absolute;margin-left:514pt;margin-top:108.45pt;width:120.95pt;height:79.85pt;mso-wrap-style:none;v-text-anchor:middle" type="_x0000_t84">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on="false"/>
                <v:stroke color="black" weight="12600" joinstyle="round" endcap="flat"/>
                <w10:wrap type="none"/>
              </v:shape>
            </w:pict>
          </mc:Fallback>
        </mc:AlternateContent>
        <mc:AlternateContent>
          <mc:Choice Requires="wps">
            <w:drawing>
              <wp:anchor behindDoc="0" distT="0" distB="0" distL="0" distR="0" simplePos="0" locked="0" layoutInCell="1" allowOverlap="1" relativeHeight="17">
                <wp:simplePos x="0" y="0"/>
                <wp:positionH relativeFrom="column">
                  <wp:posOffset>8064500</wp:posOffset>
                </wp:positionH>
                <wp:positionV relativeFrom="paragraph">
                  <wp:posOffset>1377315</wp:posOffset>
                </wp:positionV>
                <wp:extent cx="1536700" cy="1014730"/>
                <wp:effectExtent l="6350" t="6350" r="7620" b="6985"/>
                <wp:wrapNone/>
                <wp:docPr id="29" name="Shape20"/>
                <a:graphic xmlns:a="http://schemas.openxmlformats.org/drawingml/2006/main">
                  <a:graphicData uri="http://schemas.microsoft.com/office/word/2010/wordprocessingShape">
                    <wps:wsp>
                      <wps:cNvSpPr/>
                      <wps:spPr>
                        <a:xfrm>
                          <a:off x="0" y="0"/>
                          <a:ext cx="1536840" cy="1014840"/>
                        </a:xfrm>
                        <a:prstGeom prst="bevel">
                          <a:avLst>
                            <a:gd name="adj" fmla="val 12500"/>
                          </a:avLst>
                        </a:prstGeom>
                        <a:noFill/>
                        <a:ln w="12600">
                          <a:solidFill>
                            <a:srgbClr val="000000"/>
                          </a:solidFill>
                          <a:round/>
                        </a:ln>
                      </wps:spPr>
                      <wps:style>
                        <a:lnRef idx="0"/>
                        <a:fillRef idx="0"/>
                        <a:effectRef idx="0"/>
                        <a:fontRef idx="minor"/>
                      </wps:style>
                      <wps:bodyPr/>
                    </wps:wsp>
                  </a:graphicData>
                </a:graphic>
              </wp:anchor>
            </w:drawing>
          </mc:Choice>
          <mc:Fallback>
            <w:pict>
              <v:shape id="shape_0" ID="Shape20" stroked="t" o:allowincell="f" style="position:absolute;margin-left:635pt;margin-top:108.45pt;width:120.95pt;height:79.85pt;mso-wrap-style:none;v-text-anchor:middle" type="_x0000_t84">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on="false"/>
                <v:stroke color="black" weight="12600" joinstyle="round" endcap="flat"/>
                <w10:wrap type="none"/>
              </v:shape>
            </w:pict>
          </mc:Fallback>
        </mc:AlternateContent>
        <mc:AlternateContent>
          <mc:Choice Requires="wps">
            <w:drawing>
              <wp:anchor behindDoc="0" distT="0" distB="0" distL="0" distR="0" simplePos="0" locked="0" layoutInCell="1" allowOverlap="1" relativeHeight="25">
                <wp:simplePos x="0" y="0"/>
                <wp:positionH relativeFrom="column">
                  <wp:posOffset>381000</wp:posOffset>
                </wp:positionH>
                <wp:positionV relativeFrom="paragraph">
                  <wp:posOffset>2392045</wp:posOffset>
                </wp:positionV>
                <wp:extent cx="1536700" cy="1353820"/>
                <wp:effectExtent l="6350" t="6350" r="6350" b="6350"/>
                <wp:wrapNone/>
                <wp:docPr id="30" name="Shape19"/>
                <a:graphic xmlns:a="http://schemas.openxmlformats.org/drawingml/2006/main">
                  <a:graphicData uri="http://schemas.microsoft.com/office/word/2010/wordprocessingShape">
                    <wps:wsp>
                      <wps:cNvSpPr/>
                      <wps:spPr>
                        <a:xfrm>
                          <a:off x="0" y="0"/>
                          <a:ext cx="1536840" cy="1353960"/>
                        </a:xfrm>
                        <a:prstGeom prst="rect">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rect id="shape_0" ID="Shape19" fillcolor="white" stroked="t" o:allowincell="f" style="position:absolute;margin-left:30pt;margin-top:188.35pt;width:120.95pt;height:106.5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rect>
            </w:pict>
          </mc:Fallback>
        </mc:AlternateContent>
        <mc:AlternateContent>
          <mc:Choice Requires="wps">
            <w:drawing>
              <wp:anchor behindDoc="0" distT="0" distB="0" distL="0" distR="0" simplePos="0" locked="0" layoutInCell="1" allowOverlap="1" relativeHeight="27">
                <wp:simplePos x="0" y="0"/>
                <wp:positionH relativeFrom="column">
                  <wp:posOffset>1917700</wp:posOffset>
                </wp:positionH>
                <wp:positionV relativeFrom="paragraph">
                  <wp:posOffset>2392045</wp:posOffset>
                </wp:positionV>
                <wp:extent cx="1536700" cy="1353820"/>
                <wp:effectExtent l="6350" t="6350" r="6350" b="6350"/>
                <wp:wrapNone/>
                <wp:docPr id="31" name="Shape18"/>
                <a:graphic xmlns:a="http://schemas.openxmlformats.org/drawingml/2006/main">
                  <a:graphicData uri="http://schemas.microsoft.com/office/word/2010/wordprocessingShape">
                    <wps:wsp>
                      <wps:cNvSpPr/>
                      <wps:spPr>
                        <a:xfrm>
                          <a:off x="0" y="0"/>
                          <a:ext cx="1536840" cy="1353960"/>
                        </a:xfrm>
                        <a:prstGeom prst="rect">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rect id="shape_0" ID="Shape18" fillcolor="white" stroked="t" o:allowincell="f" style="position:absolute;margin-left:151pt;margin-top:188.35pt;width:120.95pt;height:106.5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rect>
            </w:pict>
          </mc:Fallback>
        </mc:AlternateContent>
        <mc:AlternateContent>
          <mc:Choice Requires="wps">
            <w:drawing>
              <wp:anchor behindDoc="0" distT="0" distB="0" distL="0" distR="0" simplePos="0" locked="0" layoutInCell="1" allowOverlap="1" relativeHeight="28">
                <wp:simplePos x="0" y="0"/>
                <wp:positionH relativeFrom="column">
                  <wp:posOffset>3454400</wp:posOffset>
                </wp:positionH>
                <wp:positionV relativeFrom="paragraph">
                  <wp:posOffset>2392045</wp:posOffset>
                </wp:positionV>
                <wp:extent cx="1536700" cy="1353820"/>
                <wp:effectExtent l="6350" t="6350" r="6350" b="6350"/>
                <wp:wrapNone/>
                <wp:docPr id="32" name="Shape17"/>
                <a:graphic xmlns:a="http://schemas.openxmlformats.org/drawingml/2006/main">
                  <a:graphicData uri="http://schemas.microsoft.com/office/word/2010/wordprocessingShape">
                    <wps:wsp>
                      <wps:cNvSpPr/>
                      <wps:spPr>
                        <a:xfrm>
                          <a:off x="0" y="0"/>
                          <a:ext cx="1536840" cy="1353960"/>
                        </a:xfrm>
                        <a:prstGeom prst="rect">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rect id="shape_0" ID="Shape17" fillcolor="white" stroked="t" o:allowincell="f" style="position:absolute;margin-left:272pt;margin-top:188.35pt;width:120.95pt;height:106.5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rect>
            </w:pict>
          </mc:Fallback>
        </mc:AlternateContent>
        <mc:AlternateContent>
          <mc:Choice Requires="wps">
            <w:drawing>
              <wp:anchor behindDoc="0" distT="0" distB="0" distL="0" distR="0" simplePos="0" locked="0" layoutInCell="1" allowOverlap="1" relativeHeight="29">
                <wp:simplePos x="0" y="0"/>
                <wp:positionH relativeFrom="column">
                  <wp:posOffset>4991100</wp:posOffset>
                </wp:positionH>
                <wp:positionV relativeFrom="paragraph">
                  <wp:posOffset>2392045</wp:posOffset>
                </wp:positionV>
                <wp:extent cx="1536700" cy="1353820"/>
                <wp:effectExtent l="6350" t="6350" r="6350" b="6350"/>
                <wp:wrapNone/>
                <wp:docPr id="33" name="Shape16"/>
                <a:graphic xmlns:a="http://schemas.openxmlformats.org/drawingml/2006/main">
                  <a:graphicData uri="http://schemas.microsoft.com/office/word/2010/wordprocessingShape">
                    <wps:wsp>
                      <wps:cNvSpPr/>
                      <wps:spPr>
                        <a:xfrm>
                          <a:off x="0" y="0"/>
                          <a:ext cx="1536840" cy="1353960"/>
                        </a:xfrm>
                        <a:prstGeom prst="rect">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rect id="shape_0" ID="Shape16" fillcolor="white" stroked="t" o:allowincell="f" style="position:absolute;margin-left:393pt;margin-top:188.35pt;width:120.95pt;height:106.5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rect>
            </w:pict>
          </mc:Fallback>
        </mc:AlternateContent>
        <mc:AlternateContent>
          <mc:Choice Requires="wps">
            <w:drawing>
              <wp:anchor behindDoc="0" distT="0" distB="0" distL="0" distR="0" simplePos="0" locked="0" layoutInCell="1" allowOverlap="1" relativeHeight="30">
                <wp:simplePos x="0" y="0"/>
                <wp:positionH relativeFrom="column">
                  <wp:posOffset>6527800</wp:posOffset>
                </wp:positionH>
                <wp:positionV relativeFrom="paragraph">
                  <wp:posOffset>2392045</wp:posOffset>
                </wp:positionV>
                <wp:extent cx="1536700" cy="1353820"/>
                <wp:effectExtent l="6350" t="6350" r="6350" b="6350"/>
                <wp:wrapNone/>
                <wp:docPr id="34" name="Shape15"/>
                <a:graphic xmlns:a="http://schemas.openxmlformats.org/drawingml/2006/main">
                  <a:graphicData uri="http://schemas.microsoft.com/office/word/2010/wordprocessingShape">
                    <wps:wsp>
                      <wps:cNvSpPr/>
                      <wps:spPr>
                        <a:xfrm>
                          <a:off x="0" y="0"/>
                          <a:ext cx="1536840" cy="1353960"/>
                        </a:xfrm>
                        <a:prstGeom prst="rect">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rect id="shape_0" ID="Shape15" fillcolor="white" stroked="t" o:allowincell="f" style="position:absolute;margin-left:514pt;margin-top:188.35pt;width:120.95pt;height:106.5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rect>
            </w:pict>
          </mc:Fallback>
        </mc:AlternateContent>
        <mc:AlternateContent>
          <mc:Choice Requires="wps">
            <w:drawing>
              <wp:anchor behindDoc="0" distT="0" distB="0" distL="0" distR="0" simplePos="0" locked="0" layoutInCell="1" allowOverlap="1" relativeHeight="37">
                <wp:simplePos x="0" y="0"/>
                <wp:positionH relativeFrom="column">
                  <wp:posOffset>381000</wp:posOffset>
                </wp:positionH>
                <wp:positionV relativeFrom="paragraph">
                  <wp:posOffset>3813175</wp:posOffset>
                </wp:positionV>
                <wp:extent cx="1536700" cy="2165350"/>
                <wp:effectExtent l="19050" t="19050" r="19050" b="19050"/>
                <wp:wrapNone/>
                <wp:docPr id="35" name="Shape14"/>
                <a:graphic xmlns:a="http://schemas.openxmlformats.org/drawingml/2006/main">
                  <a:graphicData uri="http://schemas.microsoft.com/office/word/2010/wordprocessingShape">
                    <wps:wsp>
                      <wps:cNvSpPr/>
                      <wps:spPr>
                        <a:xfrm>
                          <a:off x="0" y="0"/>
                          <a:ext cx="1536840" cy="2165400"/>
                        </a:xfrm>
                        <a:prstGeom prst="rect">
                          <a:avLst/>
                        </a:prstGeom>
                        <a:gradFill rotWithShape="0">
                          <a:gsLst>
                            <a:gs pos="0">
                              <a:srgbClr val="ff6699"/>
                            </a:gs>
                            <a:gs pos="50000">
                              <a:srgbClr val="ffffff"/>
                            </a:gs>
                            <a:gs pos="100000">
                              <a:srgbClr val="ff6699"/>
                            </a:gs>
                          </a:gsLst>
                          <a:lin ang="16200000"/>
                        </a:gradFill>
                        <a:ln w="38160">
                          <a:solidFill>
                            <a:srgbClr val="000000"/>
                          </a:solidFill>
                          <a:round/>
                        </a:ln>
                      </wps:spPr>
                      <wps:style>
                        <a:lnRef idx="0"/>
                        <a:fillRef idx="0"/>
                        <a:effectRef idx="0"/>
                        <a:fontRef idx="minor"/>
                      </wps:style>
                      <wps:bodyPr/>
                    </wps:wsp>
                  </a:graphicData>
                </a:graphic>
              </wp:anchor>
            </w:drawing>
          </mc:Choice>
          <mc:Fallback>
            <w:pict>
              <v:rect id="shape_0" ID="Shape14" fillcolor="#ff6699" stroked="t" o:allowincell="f" style="position:absolute;margin-left:30pt;margin-top:300.25pt;width:120.95pt;height:170.4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ff6699"/>
                <v:stroke color="black" weight="38160" joinstyle="round" endcap="flat"/>
                <w10:wrap type="none"/>
              </v:rect>
            </w:pict>
          </mc:Fallback>
        </mc:AlternateContent>
        <mc:AlternateContent>
          <mc:Choice Requires="wps">
            <w:drawing>
              <wp:anchor behindDoc="0" distT="0" distB="0" distL="0" distR="0" simplePos="0" locked="0" layoutInCell="1" allowOverlap="1" relativeHeight="38">
                <wp:simplePos x="0" y="0"/>
                <wp:positionH relativeFrom="column">
                  <wp:posOffset>1917700</wp:posOffset>
                </wp:positionH>
                <wp:positionV relativeFrom="paragraph">
                  <wp:posOffset>3813175</wp:posOffset>
                </wp:positionV>
                <wp:extent cx="1536700" cy="2165350"/>
                <wp:effectExtent l="19050" t="19050" r="19050" b="19050"/>
                <wp:wrapNone/>
                <wp:docPr id="36" name="Shape13"/>
                <a:graphic xmlns:a="http://schemas.openxmlformats.org/drawingml/2006/main">
                  <a:graphicData uri="http://schemas.microsoft.com/office/word/2010/wordprocessingShape">
                    <wps:wsp>
                      <wps:cNvSpPr/>
                      <wps:spPr>
                        <a:xfrm>
                          <a:off x="0" y="0"/>
                          <a:ext cx="1536840" cy="2165400"/>
                        </a:xfrm>
                        <a:prstGeom prst="rect">
                          <a:avLst/>
                        </a:prstGeom>
                        <a:gradFill rotWithShape="0">
                          <a:gsLst>
                            <a:gs pos="0">
                              <a:srgbClr val="ff6699"/>
                            </a:gs>
                            <a:gs pos="50000">
                              <a:srgbClr val="ffffff"/>
                            </a:gs>
                            <a:gs pos="100000">
                              <a:srgbClr val="ff6699"/>
                            </a:gs>
                          </a:gsLst>
                          <a:lin ang="16200000"/>
                        </a:gradFill>
                        <a:ln w="38160">
                          <a:solidFill>
                            <a:srgbClr val="000000"/>
                          </a:solidFill>
                          <a:round/>
                        </a:ln>
                      </wps:spPr>
                      <wps:style>
                        <a:lnRef idx="0"/>
                        <a:fillRef idx="0"/>
                        <a:effectRef idx="0"/>
                        <a:fontRef idx="minor"/>
                      </wps:style>
                      <wps:bodyPr/>
                    </wps:wsp>
                  </a:graphicData>
                </a:graphic>
              </wp:anchor>
            </w:drawing>
          </mc:Choice>
          <mc:Fallback>
            <w:pict>
              <v:rect id="shape_0" ID="Shape13" fillcolor="#ff6699" stroked="t" o:allowincell="f" style="position:absolute;margin-left:151pt;margin-top:300.25pt;width:120.95pt;height:170.4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ff6699"/>
                <v:stroke color="black" weight="38160" joinstyle="round" endcap="flat"/>
                <w10:wrap type="none"/>
              </v:rect>
            </w:pict>
          </mc:Fallback>
        </mc:AlternateContent>
        <mc:AlternateContent>
          <mc:Choice Requires="wps">
            <w:drawing>
              <wp:anchor behindDoc="0" distT="0" distB="0" distL="0" distR="0" simplePos="0" locked="0" layoutInCell="1" allowOverlap="1" relativeHeight="39">
                <wp:simplePos x="0" y="0"/>
                <wp:positionH relativeFrom="column">
                  <wp:posOffset>3454400</wp:posOffset>
                </wp:positionH>
                <wp:positionV relativeFrom="paragraph">
                  <wp:posOffset>3813175</wp:posOffset>
                </wp:positionV>
                <wp:extent cx="1536700" cy="2165350"/>
                <wp:effectExtent l="19050" t="19050" r="19050" b="19050"/>
                <wp:wrapNone/>
                <wp:docPr id="37" name="Shape12"/>
                <a:graphic xmlns:a="http://schemas.openxmlformats.org/drawingml/2006/main">
                  <a:graphicData uri="http://schemas.microsoft.com/office/word/2010/wordprocessingShape">
                    <wps:wsp>
                      <wps:cNvSpPr/>
                      <wps:spPr>
                        <a:xfrm>
                          <a:off x="0" y="0"/>
                          <a:ext cx="1536840" cy="2165400"/>
                        </a:xfrm>
                        <a:prstGeom prst="rect">
                          <a:avLst/>
                        </a:prstGeom>
                        <a:gradFill rotWithShape="0">
                          <a:gsLst>
                            <a:gs pos="0">
                              <a:srgbClr val="ff6699"/>
                            </a:gs>
                            <a:gs pos="50000">
                              <a:srgbClr val="ffffff"/>
                            </a:gs>
                            <a:gs pos="100000">
                              <a:srgbClr val="ff6699"/>
                            </a:gs>
                          </a:gsLst>
                          <a:lin ang="16200000"/>
                        </a:gradFill>
                        <a:ln w="38160">
                          <a:solidFill>
                            <a:srgbClr val="000000"/>
                          </a:solidFill>
                          <a:round/>
                        </a:ln>
                      </wps:spPr>
                      <wps:style>
                        <a:lnRef idx="0"/>
                        <a:fillRef idx="0"/>
                        <a:effectRef idx="0"/>
                        <a:fontRef idx="minor"/>
                      </wps:style>
                      <wps:bodyPr/>
                    </wps:wsp>
                  </a:graphicData>
                </a:graphic>
              </wp:anchor>
            </w:drawing>
          </mc:Choice>
          <mc:Fallback>
            <w:pict>
              <v:rect id="shape_0" ID="Shape12" fillcolor="#ff6699" stroked="t" o:allowincell="f" style="position:absolute;margin-left:272pt;margin-top:300.25pt;width:120.95pt;height:170.4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ff6699"/>
                <v:stroke color="black" weight="38160" joinstyle="round" endcap="flat"/>
                <w10:wrap type="none"/>
              </v:rect>
            </w:pict>
          </mc:Fallback>
        </mc:AlternateContent>
        <mc:AlternateContent>
          <mc:Choice Requires="wps">
            <w:drawing>
              <wp:anchor behindDoc="0" distT="0" distB="0" distL="0" distR="0" simplePos="0" locked="0" layoutInCell="1" allowOverlap="1" relativeHeight="40">
                <wp:simplePos x="0" y="0"/>
                <wp:positionH relativeFrom="column">
                  <wp:posOffset>4991100</wp:posOffset>
                </wp:positionH>
                <wp:positionV relativeFrom="paragraph">
                  <wp:posOffset>3813175</wp:posOffset>
                </wp:positionV>
                <wp:extent cx="1536700" cy="2165350"/>
                <wp:effectExtent l="19050" t="19050" r="19050" b="19050"/>
                <wp:wrapNone/>
                <wp:docPr id="38" name="Shape11"/>
                <a:graphic xmlns:a="http://schemas.openxmlformats.org/drawingml/2006/main">
                  <a:graphicData uri="http://schemas.microsoft.com/office/word/2010/wordprocessingShape">
                    <wps:wsp>
                      <wps:cNvSpPr/>
                      <wps:spPr>
                        <a:xfrm>
                          <a:off x="0" y="0"/>
                          <a:ext cx="1536840" cy="2165400"/>
                        </a:xfrm>
                        <a:prstGeom prst="rect">
                          <a:avLst/>
                        </a:prstGeom>
                        <a:gradFill rotWithShape="0">
                          <a:gsLst>
                            <a:gs pos="0">
                              <a:srgbClr val="ff6699"/>
                            </a:gs>
                            <a:gs pos="50000">
                              <a:srgbClr val="ffffff"/>
                            </a:gs>
                            <a:gs pos="100000">
                              <a:srgbClr val="ff6699"/>
                            </a:gs>
                          </a:gsLst>
                          <a:lin ang="16200000"/>
                        </a:gradFill>
                        <a:ln w="38160">
                          <a:solidFill>
                            <a:srgbClr val="000000"/>
                          </a:solidFill>
                          <a:round/>
                        </a:ln>
                      </wps:spPr>
                      <wps:style>
                        <a:lnRef idx="0"/>
                        <a:fillRef idx="0"/>
                        <a:effectRef idx="0"/>
                        <a:fontRef idx="minor"/>
                      </wps:style>
                      <wps:bodyPr/>
                    </wps:wsp>
                  </a:graphicData>
                </a:graphic>
              </wp:anchor>
            </w:drawing>
          </mc:Choice>
          <mc:Fallback>
            <w:pict>
              <v:rect id="shape_0" ID="Shape11" fillcolor="#ff6699" stroked="t" o:allowincell="f" style="position:absolute;margin-left:393pt;margin-top:300.25pt;width:120.95pt;height:170.4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ff6699"/>
                <v:stroke color="black" weight="38160" joinstyle="round" endcap="flat"/>
                <w10:wrap type="none"/>
              </v:rect>
            </w:pict>
          </mc:Fallback>
        </mc:AlternateContent>
        <mc:AlternateContent>
          <mc:Choice Requires="wps">
            <w:drawing>
              <wp:anchor behindDoc="0" distT="0" distB="0" distL="0" distR="0" simplePos="0" locked="0" layoutInCell="1" allowOverlap="1" relativeHeight="41">
                <wp:simplePos x="0" y="0"/>
                <wp:positionH relativeFrom="column">
                  <wp:posOffset>6527800</wp:posOffset>
                </wp:positionH>
                <wp:positionV relativeFrom="paragraph">
                  <wp:posOffset>3813175</wp:posOffset>
                </wp:positionV>
                <wp:extent cx="1536700" cy="2165350"/>
                <wp:effectExtent l="19050" t="19050" r="19050" b="19050"/>
                <wp:wrapNone/>
                <wp:docPr id="39" name="Shape10"/>
                <a:graphic xmlns:a="http://schemas.openxmlformats.org/drawingml/2006/main">
                  <a:graphicData uri="http://schemas.microsoft.com/office/word/2010/wordprocessingShape">
                    <wps:wsp>
                      <wps:cNvSpPr/>
                      <wps:spPr>
                        <a:xfrm>
                          <a:off x="0" y="0"/>
                          <a:ext cx="1536840" cy="2165400"/>
                        </a:xfrm>
                        <a:prstGeom prst="rect">
                          <a:avLst/>
                        </a:prstGeom>
                        <a:gradFill rotWithShape="0">
                          <a:gsLst>
                            <a:gs pos="0">
                              <a:srgbClr val="ff6699"/>
                            </a:gs>
                            <a:gs pos="50000">
                              <a:srgbClr val="ffffff"/>
                            </a:gs>
                            <a:gs pos="100000">
                              <a:srgbClr val="ff6699"/>
                            </a:gs>
                          </a:gsLst>
                          <a:lin ang="16200000"/>
                        </a:gradFill>
                        <a:ln w="38160">
                          <a:solidFill>
                            <a:srgbClr val="000000"/>
                          </a:solidFill>
                          <a:round/>
                        </a:ln>
                      </wps:spPr>
                      <wps:style>
                        <a:lnRef idx="0"/>
                        <a:fillRef idx="0"/>
                        <a:effectRef idx="0"/>
                        <a:fontRef idx="minor"/>
                      </wps:style>
                      <wps:bodyPr/>
                    </wps:wsp>
                  </a:graphicData>
                </a:graphic>
              </wp:anchor>
            </w:drawing>
          </mc:Choice>
          <mc:Fallback>
            <w:pict>
              <v:rect id="shape_0" ID="Shape10" fillcolor="#ff6699" stroked="t" o:allowincell="f" style="position:absolute;margin-left:514pt;margin-top:300.25pt;width:120.95pt;height:170.4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ff6699"/>
                <v:stroke color="black" weight="38160" joinstyle="round" endcap="flat"/>
                <w10:wrap type="none"/>
              </v:rect>
            </w:pict>
          </mc:Fallback>
        </mc:AlternateContent>
        <mc:AlternateContent>
          <mc:Choice Requires="wps">
            <w:drawing>
              <wp:anchor behindDoc="0" distT="0" distB="0" distL="0" distR="0" simplePos="0" locked="0" layoutInCell="1" allowOverlap="1" relativeHeight="42">
                <wp:simplePos x="0" y="0"/>
                <wp:positionH relativeFrom="column">
                  <wp:posOffset>8064500</wp:posOffset>
                </wp:positionH>
                <wp:positionV relativeFrom="paragraph">
                  <wp:posOffset>3813175</wp:posOffset>
                </wp:positionV>
                <wp:extent cx="1536700" cy="2165350"/>
                <wp:effectExtent l="19050" t="19050" r="19050" b="19050"/>
                <wp:wrapNone/>
                <wp:docPr id="40" name="Shape9"/>
                <a:graphic xmlns:a="http://schemas.openxmlformats.org/drawingml/2006/main">
                  <a:graphicData uri="http://schemas.microsoft.com/office/word/2010/wordprocessingShape">
                    <wps:wsp>
                      <wps:cNvSpPr/>
                      <wps:spPr>
                        <a:xfrm>
                          <a:off x="0" y="0"/>
                          <a:ext cx="1536840" cy="2165400"/>
                        </a:xfrm>
                        <a:prstGeom prst="rect">
                          <a:avLst/>
                        </a:prstGeom>
                        <a:gradFill rotWithShape="0">
                          <a:gsLst>
                            <a:gs pos="0">
                              <a:srgbClr val="ff6699"/>
                            </a:gs>
                            <a:gs pos="50000">
                              <a:srgbClr val="ffffff"/>
                            </a:gs>
                            <a:gs pos="100000">
                              <a:srgbClr val="ff6699"/>
                            </a:gs>
                          </a:gsLst>
                          <a:lin ang="16200000"/>
                        </a:gradFill>
                        <a:ln w="38160">
                          <a:solidFill>
                            <a:srgbClr val="000000"/>
                          </a:solidFill>
                          <a:round/>
                        </a:ln>
                      </wps:spPr>
                      <wps:style>
                        <a:lnRef idx="0"/>
                        <a:fillRef idx="0"/>
                        <a:effectRef idx="0"/>
                        <a:fontRef idx="minor"/>
                      </wps:style>
                      <wps:bodyPr/>
                    </wps:wsp>
                  </a:graphicData>
                </a:graphic>
              </wp:anchor>
            </w:drawing>
          </mc:Choice>
          <mc:Fallback>
            <w:pict>
              <v:rect id="shape_0" ID="Shape9" fillcolor="#ff6699" stroked="t" o:allowincell="f" style="position:absolute;margin-left:635pt;margin-top:300.25pt;width:120.95pt;height:170.4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ff6699"/>
                <v:stroke color="black" weight="38160" joinstyle="round" endcap="flat"/>
                <w10:wrap type="none"/>
              </v:rect>
            </w:pict>
          </mc:Fallback>
        </mc:AlternateContent>
        <mc:AlternateContent>
          <mc:Choice Requires="wps">
            <w:drawing>
              <wp:anchor behindDoc="0" distT="0" distB="0" distL="0" distR="0" simplePos="0" locked="0" layoutInCell="1" allowOverlap="1" relativeHeight="49">
                <wp:simplePos x="0" y="0"/>
                <wp:positionH relativeFrom="column">
                  <wp:posOffset>1072515</wp:posOffset>
                </wp:positionH>
                <wp:positionV relativeFrom="paragraph">
                  <wp:posOffset>1038860</wp:posOffset>
                </wp:positionV>
                <wp:extent cx="259080" cy="338455"/>
                <wp:effectExtent l="6350" t="6985" r="6985" b="6350"/>
                <wp:wrapNone/>
                <wp:docPr id="41" name="Shape8"/>
                <a:graphic xmlns:a="http://schemas.openxmlformats.org/drawingml/2006/main">
                  <a:graphicData uri="http://schemas.microsoft.com/office/word/2010/wordprocessingShape">
                    <wps:wsp>
                      <wps:cNvSpPr/>
                      <wps:spPr>
                        <a:xfrm>
                          <a:off x="0" y="0"/>
                          <a:ext cx="259200" cy="338400"/>
                        </a:xfrm>
                        <a:prstGeom prst="downArrow">
                          <a:avLst>
                            <a:gd name="adj1" fmla="val 50000"/>
                            <a:gd name="adj2" fmla="val 32639"/>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shapetype id="_x0000_t67" coordsize="21600,21600" o:spt="67" adj="10800,10800" path="m0@3l@5@3l@5,l@6,l@6@3l21600@3l10800,21600xe">
                <v:stroke joinstyle="miter"/>
                <v:formulas>
                  <v:f eqn="val 21600"/>
                  <v:f eqn="val #1"/>
                  <v:f eqn="val #0"/>
                  <v:f eqn="sum height 0 @2"/>
                  <v:f eqn="prod 1 @1 2"/>
                  <v:f eqn="sum 10800 0 @4"/>
                  <v:f eqn="sum 10800 @4 0"/>
                  <v:f eqn="prod @5 @2 10800"/>
                  <v:f eqn="sum @3 @7 0"/>
                </v:formulas>
                <v:path gradientshapeok="t" o:connecttype="rect" textboxrect="@5,0,@6,@8"/>
                <v:handles>
                  <v:h position="@5,0"/>
                  <v:h position="0,@3"/>
                </v:handles>
              </v:shapetype>
              <v:shape id="shape_0" ID="Shape8" fillcolor="white" stroked="t" o:allowincell="f" style="position:absolute;margin-left:84.45pt;margin-top:81.8pt;width:20.35pt;height:26.6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shape>
            </w:pict>
          </mc:Fallback>
        </mc:AlternateContent>
        <mc:AlternateContent>
          <mc:Choice Requires="wps">
            <w:drawing>
              <wp:anchor behindDoc="0" distT="0" distB="0" distL="0" distR="0" simplePos="0" locked="0" layoutInCell="1" allowOverlap="1" relativeHeight="50">
                <wp:simplePos x="0" y="0"/>
                <wp:positionH relativeFrom="column">
                  <wp:posOffset>2609215</wp:posOffset>
                </wp:positionH>
                <wp:positionV relativeFrom="paragraph">
                  <wp:posOffset>1038860</wp:posOffset>
                </wp:positionV>
                <wp:extent cx="259080" cy="338455"/>
                <wp:effectExtent l="6350" t="6985" r="6985" b="6350"/>
                <wp:wrapNone/>
                <wp:docPr id="42" name="Shape7"/>
                <a:graphic xmlns:a="http://schemas.openxmlformats.org/drawingml/2006/main">
                  <a:graphicData uri="http://schemas.microsoft.com/office/word/2010/wordprocessingShape">
                    <wps:wsp>
                      <wps:cNvSpPr/>
                      <wps:spPr>
                        <a:xfrm>
                          <a:off x="0" y="0"/>
                          <a:ext cx="259200" cy="338400"/>
                        </a:xfrm>
                        <a:prstGeom prst="downArrow">
                          <a:avLst>
                            <a:gd name="adj1" fmla="val 50000"/>
                            <a:gd name="adj2" fmla="val 32639"/>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shape id="shape_0" ID="Shape7" fillcolor="white" stroked="t" o:allowincell="f" style="position:absolute;margin-left:205.45pt;margin-top:81.8pt;width:20.35pt;height:26.6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shape>
            </w:pict>
          </mc:Fallback>
        </mc:AlternateContent>
        <mc:AlternateContent>
          <mc:Choice Requires="wps">
            <w:drawing>
              <wp:anchor behindDoc="0" distT="0" distB="0" distL="0" distR="0" simplePos="0" locked="0" layoutInCell="1" allowOverlap="1" relativeHeight="51">
                <wp:simplePos x="0" y="0"/>
                <wp:positionH relativeFrom="column">
                  <wp:posOffset>4145915</wp:posOffset>
                </wp:positionH>
                <wp:positionV relativeFrom="paragraph">
                  <wp:posOffset>1038860</wp:posOffset>
                </wp:positionV>
                <wp:extent cx="259080" cy="338455"/>
                <wp:effectExtent l="6350" t="6985" r="6985" b="6350"/>
                <wp:wrapNone/>
                <wp:docPr id="43" name="Shape6"/>
                <a:graphic xmlns:a="http://schemas.openxmlformats.org/drawingml/2006/main">
                  <a:graphicData uri="http://schemas.microsoft.com/office/word/2010/wordprocessingShape">
                    <wps:wsp>
                      <wps:cNvSpPr/>
                      <wps:spPr>
                        <a:xfrm>
                          <a:off x="0" y="0"/>
                          <a:ext cx="259200" cy="338400"/>
                        </a:xfrm>
                        <a:prstGeom prst="downArrow">
                          <a:avLst>
                            <a:gd name="adj1" fmla="val 50000"/>
                            <a:gd name="adj2" fmla="val 32639"/>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shape id="shape_0" ID="Shape6" fillcolor="white" stroked="t" o:allowincell="f" style="position:absolute;margin-left:326.45pt;margin-top:81.8pt;width:20.35pt;height:26.6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shape>
            </w:pict>
          </mc:Fallback>
        </mc:AlternateContent>
        <mc:AlternateContent>
          <mc:Choice Requires="wps">
            <w:drawing>
              <wp:anchor behindDoc="0" distT="0" distB="0" distL="0" distR="0" simplePos="0" locked="0" layoutInCell="1" allowOverlap="1" relativeHeight="52">
                <wp:simplePos x="0" y="0"/>
                <wp:positionH relativeFrom="column">
                  <wp:posOffset>5682615</wp:posOffset>
                </wp:positionH>
                <wp:positionV relativeFrom="paragraph">
                  <wp:posOffset>1038860</wp:posOffset>
                </wp:positionV>
                <wp:extent cx="259080" cy="338455"/>
                <wp:effectExtent l="6350" t="6985" r="7620" b="6350"/>
                <wp:wrapNone/>
                <wp:docPr id="44" name="Shape5"/>
                <a:graphic xmlns:a="http://schemas.openxmlformats.org/drawingml/2006/main">
                  <a:graphicData uri="http://schemas.microsoft.com/office/word/2010/wordprocessingShape">
                    <wps:wsp>
                      <wps:cNvSpPr/>
                      <wps:spPr>
                        <a:xfrm>
                          <a:off x="0" y="0"/>
                          <a:ext cx="259200" cy="338400"/>
                        </a:xfrm>
                        <a:prstGeom prst="downArrow">
                          <a:avLst>
                            <a:gd name="adj1" fmla="val 50000"/>
                            <a:gd name="adj2" fmla="val 32639"/>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shape id="shape_0" ID="Shape5" fillcolor="white" stroked="t" o:allowincell="f" style="position:absolute;margin-left:447.45pt;margin-top:81.8pt;width:20.35pt;height:26.6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shape>
            </w:pict>
          </mc:Fallback>
        </mc:AlternateContent>
        <mc:AlternateContent>
          <mc:Choice Requires="wps">
            <w:drawing>
              <wp:anchor behindDoc="0" distT="0" distB="0" distL="0" distR="0" simplePos="0" locked="0" layoutInCell="1" allowOverlap="1" relativeHeight="53">
                <wp:simplePos x="0" y="0"/>
                <wp:positionH relativeFrom="column">
                  <wp:posOffset>7219315</wp:posOffset>
                </wp:positionH>
                <wp:positionV relativeFrom="paragraph">
                  <wp:posOffset>1038860</wp:posOffset>
                </wp:positionV>
                <wp:extent cx="259080" cy="338455"/>
                <wp:effectExtent l="6350" t="6985" r="6985" b="6350"/>
                <wp:wrapNone/>
                <wp:docPr id="45" name="Shape4"/>
                <a:graphic xmlns:a="http://schemas.openxmlformats.org/drawingml/2006/main">
                  <a:graphicData uri="http://schemas.microsoft.com/office/word/2010/wordprocessingShape">
                    <wps:wsp>
                      <wps:cNvSpPr/>
                      <wps:spPr>
                        <a:xfrm>
                          <a:off x="0" y="0"/>
                          <a:ext cx="259200" cy="338400"/>
                        </a:xfrm>
                        <a:prstGeom prst="downArrow">
                          <a:avLst>
                            <a:gd name="adj1" fmla="val 50000"/>
                            <a:gd name="adj2" fmla="val 32639"/>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shape id="shape_0" ID="Shape4" fillcolor="white" stroked="t" o:allowincell="f" style="position:absolute;margin-left:568.45pt;margin-top:81.8pt;width:20.35pt;height:26.6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shape>
            </w:pict>
          </mc:Fallback>
        </mc:AlternateContent>
        <mc:AlternateContent>
          <mc:Choice Requires="wps">
            <w:drawing>
              <wp:anchor behindDoc="0" distT="0" distB="0" distL="0" distR="0" simplePos="0" locked="0" layoutInCell="1" allowOverlap="1" relativeHeight="54">
                <wp:simplePos x="0" y="0"/>
                <wp:positionH relativeFrom="column">
                  <wp:posOffset>8679180</wp:posOffset>
                </wp:positionH>
                <wp:positionV relativeFrom="paragraph">
                  <wp:posOffset>1038860</wp:posOffset>
                </wp:positionV>
                <wp:extent cx="259080" cy="338455"/>
                <wp:effectExtent l="6350" t="6985" r="6985" b="6350"/>
                <wp:wrapNone/>
                <wp:docPr id="46" name="Shape3"/>
                <a:graphic xmlns:a="http://schemas.openxmlformats.org/drawingml/2006/main">
                  <a:graphicData uri="http://schemas.microsoft.com/office/word/2010/wordprocessingShape">
                    <wps:wsp>
                      <wps:cNvSpPr/>
                      <wps:spPr>
                        <a:xfrm>
                          <a:off x="0" y="0"/>
                          <a:ext cx="259200" cy="338400"/>
                        </a:xfrm>
                        <a:prstGeom prst="downArrow">
                          <a:avLst>
                            <a:gd name="adj1" fmla="val 50000"/>
                            <a:gd name="adj2" fmla="val 32639"/>
                          </a:avLst>
                        </a:prstGeom>
                        <a:gradFill rotWithShape="0">
                          <a:gsLst>
                            <a:gs pos="0">
                              <a:srgbClr val="ffffff"/>
                            </a:gs>
                            <a:gs pos="50000">
                              <a:srgbClr val="f00176"/>
                            </a:gs>
                            <a:gs pos="100000">
                              <a:srgbClr val="ffffff"/>
                            </a:gs>
                          </a:gsLst>
                          <a:lin ang="16200000"/>
                        </a:gradFill>
                        <a:ln w="12600">
                          <a:solidFill>
                            <a:srgbClr val="000000"/>
                          </a:solidFill>
                          <a:round/>
                        </a:ln>
                      </wps:spPr>
                      <wps:style>
                        <a:lnRef idx="0"/>
                        <a:fillRef idx="0"/>
                        <a:effectRef idx="0"/>
                        <a:fontRef idx="minor"/>
                      </wps:style>
                      <wps:bodyPr/>
                    </wps:wsp>
                  </a:graphicData>
                </a:graphic>
              </wp:anchor>
            </w:drawing>
          </mc:Choice>
          <mc:Fallback>
            <w:pict>
              <v:shape id="shape_0" ID="Shape3" fillcolor="white" stroked="t" o:allowincell="f" style="position:absolute;margin-left:683.4pt;margin-top:81.8pt;width:20.35pt;height:26.6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white"/>
                <v:stroke color="black" weight="12600" joinstyle="round" endcap="flat"/>
                <w10:wrap type="none"/>
              </v:shape>
            </w:pict>
          </mc:Fallback>
        </mc:AlternateContent>
        <mc:AlternateContent>
          <mc:Choice Requires="wps">
            <w:drawing>
              <wp:anchor behindDoc="0" distT="0" distB="0" distL="0" distR="0" simplePos="0" locked="0" layoutInCell="1" allowOverlap="1" relativeHeight="55">
                <wp:simplePos x="0" y="0"/>
                <wp:positionH relativeFrom="column">
                  <wp:posOffset>1072515</wp:posOffset>
                </wp:positionH>
                <wp:positionV relativeFrom="paragraph">
                  <wp:posOffset>971550</wp:posOffset>
                </wp:positionV>
                <wp:extent cx="7837170" cy="135255"/>
                <wp:effectExtent l="6350" t="6985" r="6350" b="5715"/>
                <wp:wrapNone/>
                <wp:docPr id="47" name="Shape2"/>
                <a:graphic xmlns:a="http://schemas.openxmlformats.org/drawingml/2006/main">
                  <a:graphicData uri="http://schemas.microsoft.com/office/word/2010/wordprocessingShape">
                    <wps:wsp>
                      <wps:cNvSpPr/>
                      <wps:spPr>
                        <a:xfrm>
                          <a:off x="0" y="0"/>
                          <a:ext cx="7837200" cy="135360"/>
                        </a:xfrm>
                        <a:prstGeom prst="rect">
                          <a:avLst/>
                        </a:prstGeom>
                        <a:gradFill rotWithShape="0">
                          <a:gsLst>
                            <a:gs pos="0">
                              <a:srgbClr val="f00176"/>
                            </a:gs>
                            <a:gs pos="50000">
                              <a:srgbClr val="ffffff"/>
                            </a:gs>
                            <a:gs pos="100000">
                              <a:srgbClr val="f00176"/>
                            </a:gs>
                          </a:gsLst>
                          <a:lin ang="16200000"/>
                        </a:gradFill>
                        <a:ln w="12600">
                          <a:solidFill>
                            <a:srgbClr val="000000"/>
                          </a:solidFill>
                          <a:round/>
                        </a:ln>
                      </wps:spPr>
                      <wps:style>
                        <a:lnRef idx="0"/>
                        <a:fillRef idx="0"/>
                        <a:effectRef idx="0"/>
                        <a:fontRef idx="minor"/>
                      </wps:style>
                      <wps:bodyPr/>
                    </wps:wsp>
                  </a:graphicData>
                </a:graphic>
              </wp:anchor>
            </w:drawing>
          </mc:Choice>
          <mc:Fallback>
            <w:pict>
              <v:rect id="shape_0" ID="Shape2" fillcolor="#f00176" stroked="t" o:allowincell="f" style="position:absolute;margin-left:84.45pt;margin-top:76.5pt;width:617.05pt;height:10.6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f00176"/>
                <v:stroke color="black" weight="12600" joinstyle="round" endcap="flat"/>
                <w10:wrap type="none"/>
              </v:rect>
            </w:pict>
          </mc:Fallback>
        </mc:AlternateContent>
      </w:r>
      <w:r>
        <mc:AlternateContent>
          <mc:Choice Requires="wps">
            <w:drawing>
              <wp:anchor behindDoc="0" distT="72390" distB="72390" distL="72390" distR="72390" simplePos="0" locked="0" layoutInCell="1" allowOverlap="1" relativeHeight="11">
                <wp:simplePos x="0" y="0"/>
                <wp:positionH relativeFrom="column">
                  <wp:posOffset>2532380</wp:posOffset>
                </wp:positionH>
                <wp:positionV relativeFrom="paragraph">
                  <wp:posOffset>565150</wp:posOffset>
                </wp:positionV>
                <wp:extent cx="4994275" cy="243840"/>
                <wp:effectExtent l="0" t="0" r="0" b="0"/>
                <wp:wrapNone/>
                <wp:docPr id="51" name="Frame24"/>
                <a:graphic xmlns:a="http://schemas.openxmlformats.org/drawingml/2006/main">
                  <a:graphicData uri="http://schemas.microsoft.com/office/word/2010/wordprocessingShape">
                    <wps:wsp>
                      <wps:cNvSpPr txBox="1"/>
                      <wps:spPr>
                        <a:xfrm>
                          <a:off x="0" y="0"/>
                          <a:ext cx="4994275" cy="243840"/>
                        </a:xfrm>
                        <a:prstGeom prst="rect"/>
                        <a:solidFill>
                          <a:srgbClr val="00CC99">
                            <a:alpha val="0"/>
                          </a:srgbClr>
                        </a:solidFill>
                      </wps:spPr>
                      <wps:txbx>
                        <w:txbxContent>
                          <w:p>
                            <w:pPr>
                              <w:pStyle w:val="Normal"/>
                              <w:bidi w:val="0"/>
                              <w:ind w:hanging="0" w:left="0" w:right="0"/>
                              <w:jc w:val="center"/>
                              <w:rPr>
                                <w:b/>
                                <w:bCs/>
                                <w:color w:val="000000"/>
                              </w:rPr>
                            </w:pPr>
                            <w:r>
                              <w:rPr>
                                <w:b/>
                                <w:bCs/>
                                <w:color w:val="000000"/>
                              </w:rPr>
                              <w:t>РУКОВОДИТЕЛЬ ОБЩЕОБРАЗОВАТЕЛЬНОГО УЧРЕЖДЕНИЯ</w:t>
                            </w:r>
                          </w:p>
                        </w:txbxContent>
                      </wps:txbx>
                      <wps:bodyPr anchor="t" lIns="91440" tIns="45720" rIns="91440" bIns="45720">
                        <a:noAutofit/>
                      </wps:bodyPr>
                    </wps:wsp>
                  </a:graphicData>
                </a:graphic>
              </wp:anchor>
            </w:drawing>
          </mc:Choice>
          <mc:Fallback>
            <w:pict>
              <v:rect fillcolor="#00CC99" stroked="f" strokeweight="0pt" style="position:absolute;rotation:-0;width:393.25pt;height:19.2pt;mso-wrap-distance-left:5.7pt;mso-wrap-distance-right:5.7pt;mso-wrap-distance-top:5.7pt;mso-wrap-distance-bottom:5.7pt;margin-top:44.5pt;mso-position-vertical-relative:text;margin-left:199.4pt;mso-position-horizontal-relative:text">
                <v:fill opacity="0f"/>
                <v:textbox>
                  <w:txbxContent>
                    <w:p>
                      <w:pPr>
                        <w:pStyle w:val="Normal"/>
                        <w:bidi w:val="0"/>
                        <w:ind w:hanging="0" w:left="0" w:right="0"/>
                        <w:jc w:val="center"/>
                        <w:rPr>
                          <w:b/>
                          <w:bCs/>
                          <w:color w:val="000000"/>
                        </w:rPr>
                      </w:pPr>
                      <w:r>
                        <w:rPr>
                          <w:b/>
                          <w:bCs/>
                          <w:color w:val="000000"/>
                        </w:rPr>
                        <w:t>РУКОВОДИТЕЛЬ ОБЩЕОБРАЗОВАТЕЛЬНОГО УЧРЕЖДЕНИЯ</w:t>
                      </w:r>
                    </w:p>
                  </w:txbxContent>
                </v:textbox>
                <w10:wrap type="none"/>
              </v:rect>
            </w:pict>
          </mc:Fallback>
        </mc:AlternateContent>
      </w:r>
      <w:r>
        <mc:AlternateContent>
          <mc:Choice Requires="wps">
            <w:drawing>
              <wp:anchor behindDoc="0" distT="72390" distB="72390" distL="72390" distR="72390" simplePos="0" locked="0" layoutInCell="1" allowOverlap="1" relativeHeight="18">
                <wp:simplePos x="0" y="0"/>
                <wp:positionH relativeFrom="column">
                  <wp:posOffset>533400</wp:posOffset>
                </wp:positionH>
                <wp:positionV relativeFrom="paragraph">
                  <wp:posOffset>1510030</wp:posOffset>
                </wp:positionV>
                <wp:extent cx="1306195" cy="685800"/>
                <wp:effectExtent l="0" t="0" r="0" b="0"/>
                <wp:wrapNone/>
                <wp:docPr id="52" name="Frame15"/>
                <a:graphic xmlns:a="http://schemas.openxmlformats.org/drawingml/2006/main">
                  <a:graphicData uri="http://schemas.microsoft.com/office/word/2010/wordprocessingShape">
                    <wps:wsp>
                      <wps:cNvSpPr txBox="1"/>
                      <wps:spPr>
                        <a:xfrm>
                          <a:off x="0" y="0"/>
                          <a:ext cx="1306195" cy="685800"/>
                        </a:xfrm>
                        <a:prstGeom prst="rect"/>
                        <a:solidFill>
                          <a:srgbClr val="00CC99">
                            <a:alpha val="0"/>
                          </a:srgbClr>
                        </a:solidFill>
                      </wps:spPr>
                      <wps:txbx>
                        <w:txbxContent>
                          <w:p>
                            <w:pPr>
                              <w:pStyle w:val="Normal"/>
                              <w:bidi w:val="0"/>
                              <w:ind w:hanging="0" w:left="0" w:right="0"/>
                              <w:jc w:val="center"/>
                              <w:rPr>
                                <w:b/>
                                <w:bCs/>
                                <w:color w:val="000000"/>
                              </w:rPr>
                            </w:pPr>
                            <w:r>
                              <w:rPr>
                                <w:b/>
                                <w:bCs/>
                                <w:color w:val="000000"/>
                              </w:rPr>
                              <w:t>КООРДИНА-ЦИОННЫЙ  ОРГАН</w:t>
                            </w:r>
                          </w:p>
                        </w:txbxContent>
                      </wps:txbx>
                      <wps:bodyPr anchor="t" lIns="91440" tIns="45720" rIns="91440" bIns="45720">
                        <a:noAutofit/>
                      </wps:bodyPr>
                    </wps:wsp>
                  </a:graphicData>
                </a:graphic>
              </wp:anchor>
            </w:drawing>
          </mc:Choice>
          <mc:Fallback>
            <w:pict>
              <v:rect fillcolor="#00CC99" stroked="f" strokeweight="0pt" style="position:absolute;rotation:-0;width:102.85pt;height:54pt;mso-wrap-distance-left:5.7pt;mso-wrap-distance-right:5.7pt;mso-wrap-distance-top:5.7pt;mso-wrap-distance-bottom:5.7pt;margin-top:118.9pt;mso-position-vertical-relative:text;margin-left:42pt;mso-position-horizontal-relative:text">
                <v:fill opacity="0f"/>
                <v:textbox>
                  <w:txbxContent>
                    <w:p>
                      <w:pPr>
                        <w:pStyle w:val="Normal"/>
                        <w:bidi w:val="0"/>
                        <w:ind w:hanging="0" w:left="0" w:right="0"/>
                        <w:jc w:val="center"/>
                        <w:rPr>
                          <w:b/>
                          <w:bCs/>
                          <w:color w:val="000000"/>
                        </w:rPr>
                      </w:pPr>
                      <w:r>
                        <w:rPr>
                          <w:b/>
                          <w:bCs/>
                          <w:color w:val="000000"/>
                        </w:rPr>
                        <w:t>КООРДИНА-ЦИОННЫЙ  ОРГАН</w:t>
                      </w:r>
                    </w:p>
                  </w:txbxContent>
                </v:textbox>
                <w10:wrap type="none"/>
              </v:rect>
            </w:pict>
          </mc:Fallback>
        </mc:AlternateContent>
      </w:r>
      <w:r>
        <mc:AlternateContent>
          <mc:Choice Requires="wps">
            <w:drawing>
              <wp:anchor behindDoc="0" distT="72390" distB="72390" distL="72390" distR="72390" simplePos="0" locked="0" layoutInCell="1" allowOverlap="1" relativeHeight="19">
                <wp:simplePos x="0" y="0"/>
                <wp:positionH relativeFrom="column">
                  <wp:posOffset>2148205</wp:posOffset>
                </wp:positionH>
                <wp:positionV relativeFrom="paragraph">
                  <wp:posOffset>1510030</wp:posOffset>
                </wp:positionV>
                <wp:extent cx="1152525" cy="693420"/>
                <wp:effectExtent l="0" t="0" r="0" b="0"/>
                <wp:wrapNone/>
                <wp:docPr id="53" name="Frame14"/>
                <a:graphic xmlns:a="http://schemas.openxmlformats.org/drawingml/2006/main">
                  <a:graphicData uri="http://schemas.microsoft.com/office/word/2010/wordprocessingShape">
                    <wps:wsp>
                      <wps:cNvSpPr txBox="1"/>
                      <wps:spPr>
                        <a:xfrm>
                          <a:off x="0" y="0"/>
                          <a:ext cx="1152525" cy="693420"/>
                        </a:xfrm>
                        <a:prstGeom prst="rect"/>
                        <a:solidFill>
                          <a:srgbClr val="00CC99">
                            <a:alpha val="0"/>
                          </a:srgbClr>
                        </a:solidFill>
                      </wps:spPr>
                      <wps:txbx>
                        <w:txbxContent>
                          <w:p>
                            <w:pPr>
                              <w:pStyle w:val="Normal"/>
                              <w:bidi w:val="0"/>
                              <w:ind w:hanging="0" w:left="0" w:right="0"/>
                              <w:jc w:val="center"/>
                              <w:rPr>
                                <w:b/>
                                <w:bCs/>
                                <w:color w:val="000000"/>
                              </w:rPr>
                            </w:pPr>
                            <w:r>
                              <w:rPr>
                                <w:b/>
                                <w:bCs/>
                                <w:color w:val="000000"/>
                              </w:rPr>
                              <w:t>ПОСТОЯННО ДЕЙСТВУЮ-ЩИЙ ОРГАН УПРАВЛЕНИЯ</w:t>
                            </w:r>
                          </w:p>
                        </w:txbxContent>
                      </wps:txbx>
                      <wps:bodyPr anchor="t" lIns="91440" tIns="45720" rIns="91440" bIns="45720">
                        <a:noAutofit/>
                      </wps:bodyPr>
                    </wps:wsp>
                  </a:graphicData>
                </a:graphic>
              </wp:anchor>
            </w:drawing>
          </mc:Choice>
          <mc:Fallback>
            <w:pict>
              <v:rect fillcolor="#00CC99" stroked="f" strokeweight="0pt" style="position:absolute;rotation:-0;width:90.75pt;height:54.6pt;mso-wrap-distance-left:5.7pt;mso-wrap-distance-right:5.7pt;mso-wrap-distance-top:5.7pt;mso-wrap-distance-bottom:5.7pt;margin-top:118.9pt;mso-position-vertical-relative:text;margin-left:169.15pt;mso-position-horizontal-relative:text">
                <v:fill opacity="0f"/>
                <v:textbox>
                  <w:txbxContent>
                    <w:p>
                      <w:pPr>
                        <w:pStyle w:val="Normal"/>
                        <w:bidi w:val="0"/>
                        <w:ind w:hanging="0" w:left="0" w:right="0"/>
                        <w:jc w:val="center"/>
                        <w:rPr>
                          <w:b/>
                          <w:bCs/>
                          <w:color w:val="000000"/>
                        </w:rPr>
                      </w:pPr>
                      <w:r>
                        <w:rPr>
                          <w:b/>
                          <w:bCs/>
                          <w:color w:val="000000"/>
                        </w:rPr>
                        <w:t>ПОСТОЯННО ДЕЙСТВУЮ-ЩИЙ ОРГАН УПРАВЛЕНИЯ</w:t>
                      </w:r>
                    </w:p>
                  </w:txbxContent>
                </v:textbox>
                <w10:wrap type="none"/>
              </v:rect>
            </w:pict>
          </mc:Fallback>
        </mc:AlternateContent>
      </w:r>
      <w:r>
        <mc:AlternateContent>
          <mc:Choice Requires="wps">
            <w:drawing>
              <wp:anchor behindDoc="0" distT="72390" distB="72390" distL="72390" distR="72390" simplePos="0" locked="0" layoutInCell="1" allowOverlap="1" relativeHeight="20">
                <wp:simplePos x="0" y="0"/>
                <wp:positionH relativeFrom="column">
                  <wp:posOffset>3608070</wp:posOffset>
                </wp:positionH>
                <wp:positionV relativeFrom="paragraph">
                  <wp:posOffset>1510030</wp:posOffset>
                </wp:positionV>
                <wp:extent cx="1229360" cy="693420"/>
                <wp:effectExtent l="0" t="0" r="0" b="0"/>
                <wp:wrapNone/>
                <wp:docPr id="54" name="Frame13"/>
                <a:graphic xmlns:a="http://schemas.openxmlformats.org/drawingml/2006/main">
                  <a:graphicData uri="http://schemas.microsoft.com/office/word/2010/wordprocessingShape">
                    <wps:wsp>
                      <wps:cNvSpPr txBox="1"/>
                      <wps:spPr>
                        <a:xfrm>
                          <a:off x="0" y="0"/>
                          <a:ext cx="1229360" cy="693420"/>
                        </a:xfrm>
                        <a:prstGeom prst="rect"/>
                        <a:solidFill>
                          <a:srgbClr val="00CC99">
                            <a:alpha val="0"/>
                          </a:srgbClr>
                        </a:solidFill>
                      </wps:spPr>
                      <wps:txbx>
                        <w:txbxContent>
                          <w:p>
                            <w:pPr>
                              <w:pStyle w:val="Normal"/>
                              <w:bidi w:val="0"/>
                              <w:ind w:hanging="0" w:left="0" w:right="0"/>
                              <w:jc w:val="center"/>
                              <w:rPr>
                                <w:b/>
                                <w:bCs/>
                                <w:color w:val="000000"/>
                              </w:rPr>
                            </w:pPr>
                            <w:r>
                              <w:rPr>
                                <w:b/>
                                <w:bCs/>
                                <w:color w:val="000000"/>
                              </w:rPr>
                              <w:t>ОРГАН  ПОВСЕДНЕВ-НОГО УПРАВЛЕНИЯ</w:t>
                            </w:r>
                          </w:p>
                        </w:txbxContent>
                      </wps:txbx>
                      <wps:bodyPr anchor="t" lIns="91440" tIns="45720" rIns="91440" bIns="45720">
                        <a:noAutofit/>
                      </wps:bodyPr>
                    </wps:wsp>
                  </a:graphicData>
                </a:graphic>
              </wp:anchor>
            </w:drawing>
          </mc:Choice>
          <mc:Fallback>
            <w:pict>
              <v:rect fillcolor="#00CC99" stroked="f" strokeweight="0pt" style="position:absolute;rotation:-0;width:96.8pt;height:54.6pt;mso-wrap-distance-left:5.7pt;mso-wrap-distance-right:5.7pt;mso-wrap-distance-top:5.7pt;mso-wrap-distance-bottom:5.7pt;margin-top:118.9pt;mso-position-vertical-relative:text;margin-left:284.1pt;mso-position-horizontal-relative:text">
                <v:fill opacity="0f"/>
                <v:textbox>
                  <w:txbxContent>
                    <w:p>
                      <w:pPr>
                        <w:pStyle w:val="Normal"/>
                        <w:bidi w:val="0"/>
                        <w:ind w:hanging="0" w:left="0" w:right="0"/>
                        <w:jc w:val="center"/>
                        <w:rPr>
                          <w:b/>
                          <w:bCs/>
                          <w:color w:val="000000"/>
                        </w:rPr>
                      </w:pPr>
                      <w:r>
                        <w:rPr>
                          <w:b/>
                          <w:bCs/>
                          <w:color w:val="000000"/>
                        </w:rPr>
                        <w:t>ОРГАН  ПОВСЕДНЕВ-НОГО УПРАВЛЕНИЯ</w:t>
                      </w:r>
                    </w:p>
                  </w:txbxContent>
                </v:textbox>
                <w10:wrap type="none"/>
              </v:rect>
            </w:pict>
          </mc:Fallback>
        </mc:AlternateContent>
      </w:r>
      <w:r>
        <mc:AlternateContent>
          <mc:Choice Requires="wps">
            <w:drawing>
              <wp:anchor behindDoc="0" distT="72390" distB="72390" distL="72390" distR="72390" simplePos="0" locked="0" layoutInCell="1" allowOverlap="1" relativeHeight="21">
                <wp:simplePos x="0" y="0"/>
                <wp:positionH relativeFrom="column">
                  <wp:posOffset>5144770</wp:posOffset>
                </wp:positionH>
                <wp:positionV relativeFrom="paragraph">
                  <wp:posOffset>1715770</wp:posOffset>
                </wp:positionV>
                <wp:extent cx="1229360" cy="352425"/>
                <wp:effectExtent l="0" t="0" r="0" b="0"/>
                <wp:wrapNone/>
                <wp:docPr id="55" name="Frame23"/>
                <a:graphic xmlns:a="http://schemas.openxmlformats.org/drawingml/2006/main">
                  <a:graphicData uri="http://schemas.microsoft.com/office/word/2010/wordprocessingShape">
                    <wps:wsp>
                      <wps:cNvSpPr txBox="1"/>
                      <wps:spPr>
                        <a:xfrm>
                          <a:off x="0" y="0"/>
                          <a:ext cx="1229360" cy="352425"/>
                        </a:xfrm>
                        <a:prstGeom prst="rect"/>
                        <a:solidFill>
                          <a:srgbClr val="00CC99">
                            <a:alpha val="0"/>
                          </a:srgbClr>
                        </a:solidFill>
                      </wps:spPr>
                      <wps:txbx>
                        <w:txbxContent>
                          <w:p>
                            <w:pPr>
                              <w:pStyle w:val="Normal"/>
                              <w:bidi w:val="0"/>
                              <w:ind w:hanging="0" w:left="0" w:right="0"/>
                              <w:jc w:val="center"/>
                              <w:rPr>
                                <w:b/>
                                <w:bCs/>
                                <w:color w:val="000000"/>
                              </w:rPr>
                            </w:pPr>
                            <w:r>
                              <w:rPr>
                                <w:b/>
                                <w:bCs/>
                                <w:color w:val="000000"/>
                              </w:rPr>
                              <w:t>СИЛЫ  И СРЕДСТВА</w:t>
                            </w:r>
                          </w:p>
                        </w:txbxContent>
                      </wps:txbx>
                      <wps:bodyPr anchor="t" lIns="91440" tIns="45720" rIns="91440" bIns="45720">
                        <a:noAutofit/>
                      </wps:bodyPr>
                    </wps:wsp>
                  </a:graphicData>
                </a:graphic>
              </wp:anchor>
            </w:drawing>
          </mc:Choice>
          <mc:Fallback>
            <w:pict>
              <v:rect fillcolor="#00CC99" stroked="f" strokeweight="0pt" style="position:absolute;rotation:-0;width:96.8pt;height:27.75pt;mso-wrap-distance-left:5.7pt;mso-wrap-distance-right:5.7pt;mso-wrap-distance-top:5.7pt;mso-wrap-distance-bottom:5.7pt;margin-top:135.1pt;mso-position-vertical-relative:text;margin-left:405.1pt;mso-position-horizontal-relative:text">
                <v:fill opacity="0f"/>
                <v:textbox>
                  <w:txbxContent>
                    <w:p>
                      <w:pPr>
                        <w:pStyle w:val="Normal"/>
                        <w:bidi w:val="0"/>
                        <w:ind w:hanging="0" w:left="0" w:right="0"/>
                        <w:jc w:val="center"/>
                        <w:rPr>
                          <w:b/>
                          <w:bCs/>
                          <w:color w:val="000000"/>
                        </w:rPr>
                      </w:pPr>
                      <w:r>
                        <w:rPr>
                          <w:b/>
                          <w:bCs/>
                          <w:color w:val="000000"/>
                        </w:rPr>
                        <w:t>СИЛЫ  И СРЕДСТВА</w:t>
                      </w:r>
                    </w:p>
                  </w:txbxContent>
                </v:textbox>
                <w10:wrap type="none"/>
              </v:rect>
            </w:pict>
          </mc:Fallback>
        </mc:AlternateContent>
      </w:r>
      <w:r>
        <mc:AlternateContent>
          <mc:Choice Requires="wps">
            <w:drawing>
              <wp:anchor behindDoc="0" distT="72390" distB="72390" distL="72390" distR="72390" simplePos="0" locked="0" layoutInCell="1" allowOverlap="1" relativeHeight="22">
                <wp:simplePos x="0" y="0"/>
                <wp:positionH relativeFrom="column">
                  <wp:posOffset>6553200</wp:posOffset>
                </wp:positionH>
                <wp:positionV relativeFrom="paragraph">
                  <wp:posOffset>1512570</wp:posOffset>
                </wp:positionV>
                <wp:extent cx="1524000" cy="758825"/>
                <wp:effectExtent l="0" t="0" r="0" b="0"/>
                <wp:wrapNone/>
                <wp:docPr id="56" name="Frame4"/>
                <a:graphic xmlns:a="http://schemas.openxmlformats.org/drawingml/2006/main">
                  <a:graphicData uri="http://schemas.microsoft.com/office/word/2010/wordprocessingShape">
                    <wps:wsp>
                      <wps:cNvSpPr txBox="1"/>
                      <wps:spPr>
                        <a:xfrm>
                          <a:off x="0" y="0"/>
                          <a:ext cx="1524000" cy="758825"/>
                        </a:xfrm>
                        <a:prstGeom prst="rect"/>
                        <a:solidFill>
                          <a:srgbClr val="00CC99">
                            <a:alpha val="0"/>
                          </a:srgbClr>
                        </a:solidFill>
                      </wps:spPr>
                      <wps:txbx>
                        <w:txbxContent>
                          <w:p>
                            <w:pPr>
                              <w:pStyle w:val="Normal"/>
                              <w:bidi w:val="0"/>
                              <w:ind w:hanging="0" w:left="0" w:right="0"/>
                              <w:jc w:val="center"/>
                              <w:rPr>
                                <w:b/>
                                <w:bCs/>
                                <w:color w:val="000000"/>
                              </w:rPr>
                            </w:pPr>
                            <w:r>
                              <w:rPr>
                                <w:b/>
                                <w:bCs/>
                                <w:color w:val="000000"/>
                              </w:rPr>
                              <w:t>РЕЗЕРВЫ ФИНАНСОВЫХ И  МАТЕРИАЛЬНЫХ РЕСУРСОВ</w:t>
                            </w:r>
                          </w:p>
                        </w:txbxContent>
                      </wps:txbx>
                      <wps:bodyPr anchor="t" lIns="91440" tIns="45720" rIns="91440" bIns="45720">
                        <a:noAutofit/>
                      </wps:bodyPr>
                    </wps:wsp>
                  </a:graphicData>
                </a:graphic>
              </wp:anchor>
            </w:drawing>
          </mc:Choice>
          <mc:Fallback>
            <w:pict>
              <v:rect fillcolor="#00CC99" stroked="f" strokeweight="0pt" style="position:absolute;rotation:-0;width:120pt;height:59.75pt;mso-wrap-distance-left:5.7pt;mso-wrap-distance-right:5.7pt;mso-wrap-distance-top:5.7pt;mso-wrap-distance-bottom:5.7pt;margin-top:119.1pt;mso-position-vertical-relative:text;margin-left:516pt;mso-position-horizontal-relative:text">
                <v:fill opacity="0f"/>
                <v:textbox>
                  <w:txbxContent>
                    <w:p>
                      <w:pPr>
                        <w:pStyle w:val="Normal"/>
                        <w:bidi w:val="0"/>
                        <w:ind w:hanging="0" w:left="0" w:right="0"/>
                        <w:jc w:val="center"/>
                        <w:rPr>
                          <w:b/>
                          <w:bCs/>
                          <w:color w:val="000000"/>
                        </w:rPr>
                      </w:pPr>
                      <w:r>
                        <w:rPr>
                          <w:b/>
                          <w:bCs/>
                          <w:color w:val="000000"/>
                        </w:rPr>
                        <w:t>РЕЗЕРВЫ ФИНАНСОВЫХ И  МАТЕРИАЛЬНЫХ РЕСУРСОВ</w:t>
                      </w:r>
                    </w:p>
                  </w:txbxContent>
                </v:textbox>
                <w10:wrap type="none"/>
              </v:rect>
            </w:pict>
          </mc:Fallback>
        </mc:AlternateContent>
      </w:r>
      <w:r>
        <mc:AlternateContent>
          <mc:Choice Requires="wps">
            <w:drawing>
              <wp:anchor behindDoc="0" distT="72390" distB="72390" distL="72390" distR="72390" simplePos="0" locked="0" layoutInCell="1" allowOverlap="1" relativeHeight="23">
                <wp:simplePos x="0" y="0"/>
                <wp:positionH relativeFrom="column">
                  <wp:posOffset>8001000</wp:posOffset>
                </wp:positionH>
                <wp:positionV relativeFrom="paragraph">
                  <wp:posOffset>1510030</wp:posOffset>
                </wp:positionV>
                <wp:extent cx="1676400" cy="800100"/>
                <wp:effectExtent l="0" t="0" r="0" b="0"/>
                <wp:wrapNone/>
                <wp:docPr id="57" name="Frame5"/>
                <a:graphic xmlns:a="http://schemas.openxmlformats.org/drawingml/2006/main">
                  <a:graphicData uri="http://schemas.microsoft.com/office/word/2010/wordprocessingShape">
                    <wps:wsp>
                      <wps:cNvSpPr txBox="1"/>
                      <wps:spPr>
                        <a:xfrm>
                          <a:off x="0" y="0"/>
                          <a:ext cx="1676400" cy="800100"/>
                        </a:xfrm>
                        <a:prstGeom prst="rect"/>
                        <a:solidFill>
                          <a:srgbClr val="00CC99">
                            <a:alpha val="0"/>
                          </a:srgbClr>
                        </a:solidFill>
                      </wps:spPr>
                      <wps:txbx>
                        <w:txbxContent>
                          <w:p>
                            <w:pPr>
                              <w:pStyle w:val="Normal"/>
                              <w:bidi w:val="0"/>
                              <w:ind w:hanging="0" w:left="0" w:right="0"/>
                              <w:jc w:val="center"/>
                              <w:rPr>
                                <w:b/>
                                <w:bCs/>
                                <w:color w:val="000000"/>
                              </w:rPr>
                            </w:pPr>
                            <w:r>
                              <w:rPr>
                                <w:b/>
                                <w:bCs/>
                                <w:color w:val="000000"/>
                              </w:rPr>
                              <w:t>СИСТЕМЫ СВЯЗИ, ОПОВЕЩЕ- НИЯ И ИНФОР-МАЦИОННОГО ОБЕСПЕЧЕНИЯ</w:t>
                            </w:r>
                          </w:p>
                        </w:txbxContent>
                      </wps:txbx>
                      <wps:bodyPr anchor="t" lIns="91440" tIns="45720" rIns="91440" bIns="45720">
                        <a:noAutofit/>
                      </wps:bodyPr>
                    </wps:wsp>
                  </a:graphicData>
                </a:graphic>
              </wp:anchor>
            </w:drawing>
          </mc:Choice>
          <mc:Fallback>
            <w:pict>
              <v:rect fillcolor="#00CC99" stroked="f" strokeweight="0pt" style="position:absolute;rotation:-0;width:132pt;height:63pt;mso-wrap-distance-left:5.7pt;mso-wrap-distance-right:5.7pt;mso-wrap-distance-top:5.7pt;mso-wrap-distance-bottom:5.7pt;margin-top:118.9pt;mso-position-vertical-relative:text;margin-left:630pt;mso-position-horizontal-relative:text">
                <v:fill opacity="0f"/>
                <v:textbox>
                  <w:txbxContent>
                    <w:p>
                      <w:pPr>
                        <w:pStyle w:val="Normal"/>
                        <w:bidi w:val="0"/>
                        <w:ind w:hanging="0" w:left="0" w:right="0"/>
                        <w:jc w:val="center"/>
                        <w:rPr>
                          <w:b/>
                          <w:bCs/>
                          <w:color w:val="000000"/>
                        </w:rPr>
                      </w:pPr>
                      <w:r>
                        <w:rPr>
                          <w:b/>
                          <w:bCs/>
                          <w:color w:val="000000"/>
                        </w:rPr>
                        <w:t>СИСТЕМЫ СВЯЗИ, ОПОВЕЩЕ- НИЯ И ИНФОР-МАЦИОННОГО ОБЕСПЕЧЕНИЯ</w:t>
                      </w:r>
                    </w:p>
                  </w:txbxContent>
                </v:textbox>
                <w10:wrap type="none"/>
              </v:rect>
            </w:pict>
          </mc:Fallback>
        </mc:AlternateContent>
      </w:r>
      <w:r>
        <mc:AlternateContent>
          <mc:Choice Requires="wps">
            <w:drawing>
              <wp:anchor behindDoc="0" distT="72390" distB="72390" distL="72390" distR="72390" simplePos="0" locked="0" layoutInCell="1" allowOverlap="1" relativeHeight="24">
                <wp:simplePos x="0" y="0"/>
                <wp:positionH relativeFrom="column">
                  <wp:posOffset>611505</wp:posOffset>
                </wp:positionH>
                <wp:positionV relativeFrom="paragraph">
                  <wp:posOffset>2865755</wp:posOffset>
                </wp:positionV>
                <wp:extent cx="1075690" cy="190500"/>
                <wp:effectExtent l="0" t="0" r="0" b="0"/>
                <wp:wrapNone/>
                <wp:docPr id="58" name="Frame22"/>
                <a:graphic xmlns:a="http://schemas.openxmlformats.org/drawingml/2006/main">
                  <a:graphicData uri="http://schemas.microsoft.com/office/word/2010/wordprocessingShape">
                    <wps:wsp>
                      <wps:cNvSpPr txBox="1"/>
                      <wps:spPr>
                        <a:xfrm>
                          <a:off x="0" y="0"/>
                          <a:ext cx="1075690" cy="190500"/>
                        </a:xfrm>
                        <a:prstGeom prst="rect"/>
                        <a:solidFill>
                          <a:srgbClr val="00CC99">
                            <a:alpha val="0"/>
                          </a:srgbClr>
                        </a:solidFill>
                      </wps:spPr>
                      <wps:txbx>
                        <w:txbxContent>
                          <w:p>
                            <w:pPr>
                              <w:pStyle w:val="Normal"/>
                              <w:bidi w:val="0"/>
                              <w:ind w:hanging="0" w:left="0" w:right="0"/>
                              <w:rPr>
                                <w:color w:val="000000"/>
                                <w:sz w:val="16"/>
                                <w:szCs w:val="16"/>
                              </w:rPr>
                            </w:pPr>
                            <w:r>
                              <w:rPr/>
                            </w:r>
                          </w:p>
                        </w:txbxContent>
                      </wps:txbx>
                      <wps:bodyPr anchor="t" lIns="91440" tIns="45720" rIns="91440" bIns="45720">
                        <a:noAutofit/>
                      </wps:bodyPr>
                    </wps:wsp>
                  </a:graphicData>
                </a:graphic>
              </wp:anchor>
            </w:drawing>
          </mc:Choice>
          <mc:Fallback>
            <w:pict>
              <v:rect fillcolor="#00CC99" stroked="f" strokeweight="0pt" style="position:absolute;rotation:-0;width:84.7pt;height:15pt;mso-wrap-distance-left:5.7pt;mso-wrap-distance-right:5.7pt;mso-wrap-distance-top:5.7pt;mso-wrap-distance-bottom:5.7pt;margin-top:225.65pt;mso-position-vertical-relative:text;margin-left:48.15pt;mso-position-horizontal-relative:text">
                <v:fill opacity="0f"/>
                <v:textbox>
                  <w:txbxContent>
                    <w:p>
                      <w:pPr>
                        <w:pStyle w:val="Normal"/>
                        <w:bidi w:val="0"/>
                        <w:ind w:hanging="0" w:left="0" w:right="0"/>
                        <w:rPr>
                          <w:color w:val="000000"/>
                          <w:sz w:val="16"/>
                          <w:szCs w:val="16"/>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26">
                <wp:simplePos x="0" y="0"/>
                <wp:positionH relativeFrom="column">
                  <wp:posOffset>304800</wp:posOffset>
                </wp:positionH>
                <wp:positionV relativeFrom="paragraph">
                  <wp:posOffset>2424430</wp:posOffset>
                </wp:positionV>
                <wp:extent cx="1612900" cy="1371600"/>
                <wp:effectExtent l="0" t="0" r="0" b="0"/>
                <wp:wrapNone/>
                <wp:docPr id="59" name="Frame8"/>
                <a:graphic xmlns:a="http://schemas.openxmlformats.org/drawingml/2006/main">
                  <a:graphicData uri="http://schemas.microsoft.com/office/word/2010/wordprocessingShape">
                    <wps:wsp>
                      <wps:cNvSpPr txBox="1"/>
                      <wps:spPr>
                        <a:xfrm>
                          <a:off x="0" y="0"/>
                          <a:ext cx="1612900" cy="1371600"/>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Комиссия по предупреждению и ликвидации чрезвычайных ситуаций и обеспечению пожарной безопасности общеобразовательного учреждения (КЧС и ОПБ)</w:t>
                            </w:r>
                          </w:p>
                        </w:txbxContent>
                      </wps:txbx>
                      <wps:bodyPr anchor="t" lIns="91440" tIns="45720" rIns="91440" bIns="45720">
                        <a:noAutofit/>
                      </wps:bodyPr>
                    </wps:wsp>
                  </a:graphicData>
                </a:graphic>
              </wp:anchor>
            </w:drawing>
          </mc:Choice>
          <mc:Fallback>
            <w:pict>
              <v:rect fillcolor="#00CC99" stroked="f" strokeweight="0pt" style="position:absolute;rotation:-0;width:127pt;height:108pt;mso-wrap-distance-left:5.7pt;mso-wrap-distance-right:5.7pt;mso-wrap-distance-top:5.7pt;mso-wrap-distance-bottom:5.7pt;margin-top:190.9pt;mso-position-vertical-relative:text;margin-left:24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Комиссия по предупреждению и ликвидации чрезвычайных ситуаций и обеспечению пожарной безопасности общеобразовательного учреждения (КЧС и ОПБ)</w:t>
                      </w:r>
                    </w:p>
                  </w:txbxContent>
                </v:textbox>
                <w10:wrap type="none"/>
              </v:rect>
            </w:pict>
          </mc:Fallback>
        </mc:AlternateContent>
      </w:r>
      <w:r>
        <mc:AlternateContent>
          <mc:Choice Requires="wps">
            <w:drawing>
              <wp:anchor behindDoc="0" distT="72390" distB="72390" distL="72390" distR="72390" simplePos="0" locked="0" layoutInCell="1" allowOverlap="1" relativeHeight="31">
                <wp:simplePos x="0" y="0"/>
                <wp:positionH relativeFrom="column">
                  <wp:posOffset>8064500</wp:posOffset>
                </wp:positionH>
                <wp:positionV relativeFrom="paragraph">
                  <wp:posOffset>2392045</wp:posOffset>
                </wp:positionV>
                <wp:extent cx="1536700" cy="1353820"/>
                <wp:effectExtent l="0" t="0" r="0" b="0"/>
                <wp:wrapNone/>
                <wp:docPr id="60" name="Frame21"/>
                <a:graphic xmlns:a="http://schemas.openxmlformats.org/drawingml/2006/main">
                  <a:graphicData uri="http://schemas.microsoft.com/office/word/2010/wordprocessingShape">
                    <wps:wsp>
                      <wps:cNvSpPr txBox="1"/>
                      <wps:spPr>
                        <a:xfrm>
                          <a:off x="0" y="0"/>
                          <a:ext cx="1536700" cy="1353820"/>
                        </a:xfrm>
                        <a:prstGeom prst="rect"/>
                        <a:gradFill rotWithShape="0">
                          <a:gsLst>
                            <a:gs pos="0">
                              <a:srgbClr val="ffffff"/>
                            </a:gs>
                            <a:gs pos="50000">
                              <a:srgbClr val="f00176"/>
                            </a:gs>
                            <a:gs pos="100000">
                              <a:srgbClr val="ffffff"/>
                            </a:gs>
                          </a:gsLst>
                          <a:lin ang="16200000"/>
                        </a:gradFill>
                        <a:ln w="12700">
                          <a:solidFill>
                            <a:srgbClr val="000000"/>
                          </a:solidFill>
                        </a:ln>
                      </wps:spPr>
                      <wps:txbx>
                        <w:txbxContent>
                          <w:p>
                            <w:pPr>
                              <w:pStyle w:val="Normal"/>
                              <w:bidi w:val="0"/>
                              <w:ind w:hanging="0" w:left="0" w:right="0"/>
                              <w:jc w:val="center"/>
                              <w:rPr>
                                <w:color w:val="FF0000"/>
                                <w:sz w:val="48"/>
                                <w:szCs w:val="48"/>
                              </w:rPr>
                            </w:pPr>
                            <w:r>
                              <w:rPr/>
                            </w:r>
                          </w:p>
                        </w:txbxContent>
                      </wps:txbx>
                      <wps:bodyPr anchor="t" lIns="91440" tIns="45720" rIns="91440" bIns="45720">
                        <a:noAutofit/>
                      </wps:bodyPr>
                    </wps:wsp>
                  </a:graphicData>
                </a:graphic>
              </wp:anchor>
            </w:drawing>
          </mc:Choice>
          <mc:Fallback>
            <w:pict>
              <v:rect strokecolor="#000000" strokeweight="1pt" fillcolor="#FFFFFF" style="position:absolute;rotation:-0;width:121pt;height:106.6pt;mso-wrap-distance-left:5.7pt;mso-wrap-distance-right:5.7pt;mso-wrap-distance-top:5.7pt;mso-wrap-distance-bottom:5.7pt;margin-top:188.35pt;mso-position-vertical-relative:text;margin-left:635pt;mso-position-horizontal-relative:text">
                <v:fill type="gradient" color2="#FFFFFF"/>
                <v:textbox>
                  <w:txbxContent>
                    <w:p>
                      <w:pPr>
                        <w:pStyle w:val="Normal"/>
                        <w:bidi w:val="0"/>
                        <w:ind w:hanging="0" w:left="0" w:right="0"/>
                        <w:jc w:val="center"/>
                        <w:rPr>
                          <w:color w:val="FF0000"/>
                          <w:sz w:val="48"/>
                          <w:szCs w:val="48"/>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32">
                <wp:simplePos x="0" y="0"/>
                <wp:positionH relativeFrom="column">
                  <wp:posOffset>1994535</wp:posOffset>
                </wp:positionH>
                <wp:positionV relativeFrom="paragraph">
                  <wp:posOffset>2421890</wp:posOffset>
                </wp:positionV>
                <wp:extent cx="1459865" cy="1294130"/>
                <wp:effectExtent l="0" t="0" r="0" b="0"/>
                <wp:wrapNone/>
                <wp:docPr id="61" name="Frame20"/>
                <a:graphic xmlns:a="http://schemas.openxmlformats.org/drawingml/2006/main">
                  <a:graphicData uri="http://schemas.microsoft.com/office/word/2010/wordprocessingShape">
                    <wps:wsp>
                      <wps:cNvSpPr txBox="1"/>
                      <wps:spPr>
                        <a:xfrm>
                          <a:off x="0" y="0"/>
                          <a:ext cx="1459865" cy="1294130"/>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Структурное подразде-ление (работник), спе-циально уполномо-ченный решать задачи в области защиты насе-ления и территорий от чрезвычайных ситуаций общеобразовательного учреждения</w:t>
                            </w:r>
                          </w:p>
                        </w:txbxContent>
                      </wps:txbx>
                      <wps:bodyPr anchor="t" lIns="91440" tIns="45720" rIns="91440" bIns="45720">
                        <a:noAutofit/>
                      </wps:bodyPr>
                    </wps:wsp>
                  </a:graphicData>
                </a:graphic>
              </wp:anchor>
            </w:drawing>
          </mc:Choice>
          <mc:Fallback>
            <w:pict>
              <v:rect fillcolor="#00CC99" stroked="f" strokeweight="0pt" style="position:absolute;rotation:-0;width:114.95pt;height:101.9pt;mso-wrap-distance-left:5.7pt;mso-wrap-distance-right:5.7pt;mso-wrap-distance-top:5.7pt;mso-wrap-distance-bottom:5.7pt;margin-top:190.7pt;mso-position-vertical-relative:text;margin-left:157.05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Структурное подразде-ление (работник), спе-циально уполномо-ченный решать задачи в области защиты насе-ления и территорий от чрезвычайных ситуаций общеобразовательного учреждения</w:t>
                      </w:r>
                    </w:p>
                  </w:txbxContent>
                </v:textbox>
                <w10:wrap type="none"/>
              </v:rect>
            </w:pict>
          </mc:Fallback>
        </mc:AlternateContent>
      </w:r>
      <w:r>
        <mc:AlternateContent>
          <mc:Choice Requires="wps">
            <w:drawing>
              <wp:anchor behindDoc="0" distT="72390" distB="72390" distL="72390" distR="72390" simplePos="0" locked="0" layoutInCell="1" allowOverlap="1" relativeHeight="33">
                <wp:simplePos x="0" y="0"/>
                <wp:positionH relativeFrom="column">
                  <wp:posOffset>3454400</wp:posOffset>
                </wp:positionH>
                <wp:positionV relativeFrom="paragraph">
                  <wp:posOffset>2653030</wp:posOffset>
                </wp:positionV>
                <wp:extent cx="1536700" cy="699135"/>
                <wp:effectExtent l="0" t="0" r="0" b="0"/>
                <wp:wrapNone/>
                <wp:docPr id="62" name="Frame11"/>
                <a:graphic xmlns:a="http://schemas.openxmlformats.org/drawingml/2006/main">
                  <a:graphicData uri="http://schemas.microsoft.com/office/word/2010/wordprocessingShape">
                    <wps:wsp>
                      <wps:cNvSpPr txBox="1"/>
                      <wps:spPr>
                        <a:xfrm>
                          <a:off x="0" y="0"/>
                          <a:ext cx="1536700" cy="699135"/>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Дежурно-диспетчерская служба общеобразовательного учреждения</w:t>
                            </w:r>
                          </w:p>
                        </w:txbxContent>
                      </wps:txbx>
                      <wps:bodyPr anchor="t" lIns="91440" tIns="45720" rIns="91440" bIns="45720">
                        <a:noAutofit/>
                      </wps:bodyPr>
                    </wps:wsp>
                  </a:graphicData>
                </a:graphic>
              </wp:anchor>
            </w:drawing>
          </mc:Choice>
          <mc:Fallback>
            <w:pict>
              <v:rect fillcolor="#00CC99" stroked="f" strokeweight="0pt" style="position:absolute;rotation:-0;width:121pt;height:55.05pt;mso-wrap-distance-left:5.7pt;mso-wrap-distance-right:5.7pt;mso-wrap-distance-top:5.7pt;mso-wrap-distance-bottom:5.7pt;margin-top:208.9pt;mso-position-vertical-relative:text;margin-left:272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Дежурно-диспетчерская служба общеобразовательного учреждения</w:t>
                      </w:r>
                    </w:p>
                  </w:txbxContent>
                </v:textbox>
                <w10:wrap type="none"/>
              </v:rect>
            </w:pict>
          </mc:Fallback>
        </mc:AlternateContent>
      </w:r>
      <w:r>
        <mc:AlternateContent>
          <mc:Choice Requires="wps">
            <w:drawing>
              <wp:anchor behindDoc="0" distT="72390" distB="72390" distL="72390" distR="72390" simplePos="0" locked="0" layoutInCell="1" allowOverlap="1" relativeHeight="34">
                <wp:simplePos x="0" y="0"/>
                <wp:positionH relativeFrom="column">
                  <wp:posOffset>4876800</wp:posOffset>
                </wp:positionH>
                <wp:positionV relativeFrom="paragraph">
                  <wp:posOffset>2421890</wp:posOffset>
                </wp:positionV>
                <wp:extent cx="1752600" cy="1374775"/>
                <wp:effectExtent l="0" t="0" r="0" b="0"/>
                <wp:wrapNone/>
                <wp:docPr id="63" name="Frame9"/>
                <a:graphic xmlns:a="http://schemas.openxmlformats.org/drawingml/2006/main">
                  <a:graphicData uri="http://schemas.microsoft.com/office/word/2010/wordprocessingShape">
                    <wps:wsp>
                      <wps:cNvSpPr txBox="1"/>
                      <wps:spPr>
                        <a:xfrm>
                          <a:off x="0" y="0"/>
                          <a:ext cx="1752600" cy="1374775"/>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Специально подготовленные силы и средства общеобразовательного учреждения, предназначенные и выделяемые для предупреждения и ликвидации чрезвычайных ситуаций</w:t>
                            </w:r>
                          </w:p>
                        </w:txbxContent>
                      </wps:txbx>
                      <wps:bodyPr anchor="t" lIns="91440" tIns="45720" rIns="91440" bIns="45720">
                        <a:noAutofit/>
                      </wps:bodyPr>
                    </wps:wsp>
                  </a:graphicData>
                </a:graphic>
              </wp:anchor>
            </w:drawing>
          </mc:Choice>
          <mc:Fallback>
            <w:pict>
              <v:rect fillcolor="#00CC99" stroked="f" strokeweight="0pt" style="position:absolute;rotation:-0;width:138pt;height:108.25pt;mso-wrap-distance-left:5.7pt;mso-wrap-distance-right:5.7pt;mso-wrap-distance-top:5.7pt;mso-wrap-distance-bottom:5.7pt;margin-top:190.7pt;mso-position-vertical-relative:text;margin-left:384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Специально подготовленные силы и средства общеобразовательного учреждения, предназначенные и выделяемые для предупреждения и ликвидации чрезвычайных ситуаций</w:t>
                      </w:r>
                    </w:p>
                  </w:txbxContent>
                </v:textbox>
                <w10:wrap type="none"/>
              </v:rect>
            </w:pict>
          </mc:Fallback>
        </mc:AlternateContent>
      </w:r>
      <w:r>
        <mc:AlternateContent>
          <mc:Choice Requires="wps">
            <w:drawing>
              <wp:anchor behindDoc="0" distT="72390" distB="72390" distL="72390" distR="72390" simplePos="0" locked="0" layoutInCell="1" allowOverlap="1" relativeHeight="35">
                <wp:simplePos x="0" y="0"/>
                <wp:positionH relativeFrom="column">
                  <wp:posOffset>6527800</wp:posOffset>
                </wp:positionH>
                <wp:positionV relativeFrom="paragraph">
                  <wp:posOffset>2653030</wp:posOffset>
                </wp:positionV>
                <wp:extent cx="1536700" cy="699135"/>
                <wp:effectExtent l="0" t="0" r="0" b="0"/>
                <wp:wrapNone/>
                <wp:docPr id="64" name="Frame12"/>
                <a:graphic xmlns:a="http://schemas.openxmlformats.org/drawingml/2006/main">
                  <a:graphicData uri="http://schemas.microsoft.com/office/word/2010/wordprocessingShape">
                    <wps:wsp>
                      <wps:cNvSpPr txBox="1"/>
                      <wps:spPr>
                        <a:xfrm>
                          <a:off x="0" y="0"/>
                          <a:ext cx="1536700" cy="699135"/>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Резервы финансовых и материальных ресурсов образовательного учреждения</w:t>
                            </w:r>
                          </w:p>
                        </w:txbxContent>
                      </wps:txbx>
                      <wps:bodyPr anchor="t" lIns="91440" tIns="45720" rIns="91440" bIns="45720">
                        <a:noAutofit/>
                      </wps:bodyPr>
                    </wps:wsp>
                  </a:graphicData>
                </a:graphic>
              </wp:anchor>
            </w:drawing>
          </mc:Choice>
          <mc:Fallback>
            <w:pict>
              <v:rect fillcolor="#00CC99" stroked="f" strokeweight="0pt" style="position:absolute;rotation:-0;width:121pt;height:55.05pt;mso-wrap-distance-left:5.7pt;mso-wrap-distance-right:5.7pt;mso-wrap-distance-top:5.7pt;mso-wrap-distance-bottom:5.7pt;margin-top:208.9pt;mso-position-vertical-relative:text;margin-left:514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Резервы финансовых и материальных ресурсов образовательного учреждения</w:t>
                      </w:r>
                    </w:p>
                  </w:txbxContent>
                </v:textbox>
                <w10:wrap type="none"/>
              </v:rect>
            </w:pict>
          </mc:Fallback>
        </mc:AlternateContent>
      </w:r>
      <w:r>
        <mc:AlternateContent>
          <mc:Choice Requires="wps">
            <w:drawing>
              <wp:anchor behindDoc="0" distT="72390" distB="72390" distL="72390" distR="72390" simplePos="0" locked="0" layoutInCell="1" allowOverlap="1" relativeHeight="36">
                <wp:simplePos x="0" y="0"/>
                <wp:positionH relativeFrom="column">
                  <wp:posOffset>8064500</wp:posOffset>
                </wp:positionH>
                <wp:positionV relativeFrom="paragraph">
                  <wp:posOffset>2482850</wp:posOffset>
                </wp:positionV>
                <wp:extent cx="1536700" cy="1172210"/>
                <wp:effectExtent l="0" t="0" r="0" b="0"/>
                <wp:wrapNone/>
                <wp:docPr id="65" name="Frame19"/>
                <a:graphic xmlns:a="http://schemas.openxmlformats.org/drawingml/2006/main">
                  <a:graphicData uri="http://schemas.microsoft.com/office/word/2010/wordprocessingShape">
                    <wps:wsp>
                      <wps:cNvSpPr txBox="1"/>
                      <wps:spPr>
                        <a:xfrm>
                          <a:off x="0" y="0"/>
                          <a:ext cx="1536700" cy="1172210"/>
                        </a:xfrm>
                        <a:prstGeom prst="rect"/>
                        <a:solidFill>
                          <a:srgbClr val="00CC99">
                            <a:alpha val="0"/>
                          </a:srgbClr>
                        </a:solidFill>
                      </wps:spPr>
                      <wps:txbx>
                        <w:txbxContent>
                          <w:p>
                            <w:pPr>
                              <w:pStyle w:val="Normal"/>
                              <w:bidi w:val="0"/>
                              <w:ind w:hanging="0" w:left="0" w:right="0"/>
                              <w:jc w:val="center"/>
                              <w:rPr>
                                <w:color w:val="FF0000"/>
                                <w:sz w:val="18"/>
                                <w:szCs w:val="18"/>
                              </w:rPr>
                            </w:pPr>
                            <w:r>
                              <w:rPr>
                                <w:b/>
                                <w:bCs/>
                                <w:color w:val="000000"/>
                                <w:sz w:val="18"/>
                                <w:szCs w:val="18"/>
                              </w:rPr>
                              <w:t>Организационно-техническое объединение сил, средств связи и оповещения, сетей вещания, каналов сети связи общего пользования и ведомственных сетей связи</w:t>
                            </w:r>
                            <w:r>
                              <w:rPr>
                                <w:color w:val="FF0000"/>
                                <w:sz w:val="18"/>
                                <w:szCs w:val="18"/>
                              </w:rPr>
                              <w:t xml:space="preserve"> </w:t>
                            </w:r>
                          </w:p>
                        </w:txbxContent>
                      </wps:txbx>
                      <wps:bodyPr anchor="t" lIns="91440" tIns="45720" rIns="91440" bIns="45720">
                        <a:noAutofit/>
                      </wps:bodyPr>
                    </wps:wsp>
                  </a:graphicData>
                </a:graphic>
              </wp:anchor>
            </w:drawing>
          </mc:Choice>
          <mc:Fallback>
            <w:pict>
              <v:rect fillcolor="#00CC99" stroked="f" strokeweight="0pt" style="position:absolute;rotation:-0;width:121pt;height:92.3pt;mso-wrap-distance-left:5.7pt;mso-wrap-distance-right:5.7pt;mso-wrap-distance-top:5.7pt;mso-wrap-distance-bottom:5.7pt;margin-top:195.5pt;mso-position-vertical-relative:text;margin-left:635pt;mso-position-horizontal-relative:text">
                <v:fill opacity="0f"/>
                <v:textbox>
                  <w:txbxContent>
                    <w:p>
                      <w:pPr>
                        <w:pStyle w:val="Normal"/>
                        <w:bidi w:val="0"/>
                        <w:ind w:hanging="0" w:left="0" w:right="0"/>
                        <w:jc w:val="center"/>
                        <w:rPr>
                          <w:color w:val="FF0000"/>
                          <w:sz w:val="18"/>
                          <w:szCs w:val="18"/>
                        </w:rPr>
                      </w:pPr>
                      <w:r>
                        <w:rPr>
                          <w:b/>
                          <w:bCs/>
                          <w:color w:val="000000"/>
                          <w:sz w:val="18"/>
                          <w:szCs w:val="18"/>
                        </w:rPr>
                        <w:t>Организационно-техническое объединение сил, средств связи и оповещения, сетей вещания, каналов сети связи общего пользования и ведомственных сетей связи</w:t>
                      </w:r>
                      <w:r>
                        <w:rPr>
                          <w:color w:val="FF0000"/>
                          <w:sz w:val="18"/>
                          <w:szCs w:val="18"/>
                        </w:rPr>
                        <w:t xml:space="preserve"> </w:t>
                      </w:r>
                    </w:p>
                  </w:txbxContent>
                </v:textbox>
                <w10:wrap type="none"/>
              </v:rect>
            </w:pict>
          </mc:Fallback>
        </mc:AlternateContent>
      </w:r>
      <w:r>
        <mc:AlternateContent>
          <mc:Choice Requires="wps">
            <w:drawing>
              <wp:anchor behindDoc="0" distT="72390" distB="72390" distL="72390" distR="72390" simplePos="0" locked="0" layoutInCell="1" allowOverlap="1" relativeHeight="43">
                <wp:simplePos x="0" y="0"/>
                <wp:positionH relativeFrom="column">
                  <wp:posOffset>381000</wp:posOffset>
                </wp:positionH>
                <wp:positionV relativeFrom="paragraph">
                  <wp:posOffset>3796030</wp:posOffset>
                </wp:positionV>
                <wp:extent cx="1536700" cy="2272030"/>
                <wp:effectExtent l="0" t="0" r="0" b="0"/>
                <wp:wrapNone/>
                <wp:docPr id="66" name="Frame10"/>
                <a:graphic xmlns:a="http://schemas.openxmlformats.org/drawingml/2006/main">
                  <a:graphicData uri="http://schemas.microsoft.com/office/word/2010/wordprocessingShape">
                    <wps:wsp>
                      <wps:cNvSpPr txBox="1"/>
                      <wps:spPr>
                        <a:xfrm>
                          <a:off x="0" y="0"/>
                          <a:ext cx="1536700" cy="2272030"/>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СОСТАВ:</w:t>
                            </w:r>
                          </w:p>
                          <w:p>
                            <w:pPr>
                              <w:pStyle w:val="Normal"/>
                              <w:bidi w:val="0"/>
                              <w:ind w:hanging="0" w:left="0" w:right="0"/>
                              <w:rPr>
                                <w:b/>
                                <w:bCs/>
                                <w:color w:val="000000"/>
                                <w:sz w:val="18"/>
                                <w:szCs w:val="18"/>
                              </w:rPr>
                            </w:pPr>
                            <w:r>
                              <w:rPr>
                                <w:b/>
                                <w:bCs/>
                                <w:color w:val="000000"/>
                                <w:sz w:val="18"/>
                                <w:szCs w:val="18"/>
                                <w:u w:val="single"/>
                              </w:rPr>
                              <w:t>Председатель-</w:t>
                            </w:r>
                            <w:r>
                              <w:rPr>
                                <w:b/>
                                <w:bCs/>
                                <w:color w:val="000000"/>
                                <w:sz w:val="18"/>
                                <w:szCs w:val="18"/>
                              </w:rPr>
                              <w:t xml:space="preserve">заместитель по УВР.   </w:t>
                            </w:r>
                            <w:r>
                              <w:rPr>
                                <w:b/>
                                <w:bCs/>
                                <w:color w:val="000000"/>
                                <w:sz w:val="18"/>
                                <w:szCs w:val="18"/>
                                <w:u w:val="single"/>
                              </w:rPr>
                              <w:t>Зам. председателя-</w:t>
                            </w:r>
                            <w:r>
                              <w:rPr>
                                <w:b/>
                                <w:bCs/>
                                <w:color w:val="000000"/>
                                <w:sz w:val="18"/>
                                <w:szCs w:val="18"/>
                              </w:rPr>
                              <w:t xml:space="preserve">руководитель органа управления по делам ГО ЧС.                            </w:t>
                            </w:r>
                          </w:p>
                          <w:p>
                            <w:pPr>
                              <w:pStyle w:val="Normal"/>
                              <w:bidi w:val="0"/>
                              <w:ind w:hanging="0" w:left="0" w:right="0"/>
                              <w:rPr>
                                <w:b/>
                                <w:bCs/>
                                <w:color w:val="006600"/>
                                <w:sz w:val="18"/>
                                <w:szCs w:val="18"/>
                              </w:rPr>
                            </w:pPr>
                            <w:r>
                              <w:rPr>
                                <w:b/>
                                <w:bCs/>
                                <w:color w:val="000000"/>
                                <w:sz w:val="18"/>
                                <w:szCs w:val="18"/>
                                <w:u w:val="single"/>
                              </w:rPr>
                              <w:t>Члены комиссии:</w:t>
                            </w:r>
                            <w:r>
                              <w:rPr>
                                <w:b/>
                                <w:bCs/>
                                <w:color w:val="000000"/>
                                <w:sz w:val="18"/>
                                <w:szCs w:val="18"/>
                              </w:rPr>
                              <w:t xml:space="preserve"> преподаватели: математики, химии, физики и т.д.;           завхоз;                медсестра;     председатель родительского комитета и т.д.</w:t>
                            </w:r>
                            <w:r>
                              <w:rPr>
                                <w:b/>
                                <w:bCs/>
                                <w:color w:val="006600"/>
                                <w:sz w:val="18"/>
                                <w:szCs w:val="18"/>
                              </w:rPr>
                              <w:t xml:space="preserve">          </w:t>
                            </w:r>
                          </w:p>
                          <w:p>
                            <w:pPr>
                              <w:pStyle w:val="Normal"/>
                              <w:bidi w:val="0"/>
                              <w:ind w:hanging="0" w:left="0" w:right="0"/>
                              <w:rPr>
                                <w:color w:val="006600"/>
                                <w:sz w:val="18"/>
                                <w:szCs w:val="18"/>
                              </w:rPr>
                            </w:pPr>
                            <w:r>
                              <w:rPr/>
                            </w:r>
                          </w:p>
                        </w:txbxContent>
                      </wps:txbx>
                      <wps:bodyPr anchor="t" lIns="91440" tIns="45720" rIns="91440" bIns="45720">
                        <a:noAutofit/>
                      </wps:bodyPr>
                    </wps:wsp>
                  </a:graphicData>
                </a:graphic>
              </wp:anchor>
            </w:drawing>
          </mc:Choice>
          <mc:Fallback>
            <w:pict>
              <v:rect fillcolor="#00CC99" stroked="f" strokeweight="0pt" style="position:absolute;rotation:-0;width:121pt;height:178.9pt;mso-wrap-distance-left:5.7pt;mso-wrap-distance-right:5.7pt;mso-wrap-distance-top:5.7pt;mso-wrap-distance-bottom:5.7pt;margin-top:298.9pt;mso-position-vertical-relative:text;margin-left:30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СОСТАВ:</w:t>
                      </w:r>
                    </w:p>
                    <w:p>
                      <w:pPr>
                        <w:pStyle w:val="Normal"/>
                        <w:bidi w:val="0"/>
                        <w:ind w:hanging="0" w:left="0" w:right="0"/>
                        <w:rPr>
                          <w:b/>
                          <w:bCs/>
                          <w:color w:val="000000"/>
                          <w:sz w:val="18"/>
                          <w:szCs w:val="18"/>
                        </w:rPr>
                      </w:pPr>
                      <w:r>
                        <w:rPr>
                          <w:b/>
                          <w:bCs/>
                          <w:color w:val="000000"/>
                          <w:sz w:val="18"/>
                          <w:szCs w:val="18"/>
                          <w:u w:val="single"/>
                        </w:rPr>
                        <w:t>Председатель-</w:t>
                      </w:r>
                      <w:r>
                        <w:rPr>
                          <w:b/>
                          <w:bCs/>
                          <w:color w:val="000000"/>
                          <w:sz w:val="18"/>
                          <w:szCs w:val="18"/>
                        </w:rPr>
                        <w:t xml:space="preserve">заместитель по УВР.   </w:t>
                      </w:r>
                      <w:r>
                        <w:rPr>
                          <w:b/>
                          <w:bCs/>
                          <w:color w:val="000000"/>
                          <w:sz w:val="18"/>
                          <w:szCs w:val="18"/>
                          <w:u w:val="single"/>
                        </w:rPr>
                        <w:t>Зам. председателя-</w:t>
                      </w:r>
                      <w:r>
                        <w:rPr>
                          <w:b/>
                          <w:bCs/>
                          <w:color w:val="000000"/>
                          <w:sz w:val="18"/>
                          <w:szCs w:val="18"/>
                        </w:rPr>
                        <w:t xml:space="preserve">руководитель органа управления по делам ГО ЧС.                            </w:t>
                      </w:r>
                    </w:p>
                    <w:p>
                      <w:pPr>
                        <w:pStyle w:val="Normal"/>
                        <w:bidi w:val="0"/>
                        <w:ind w:hanging="0" w:left="0" w:right="0"/>
                        <w:rPr>
                          <w:b/>
                          <w:bCs/>
                          <w:color w:val="006600"/>
                          <w:sz w:val="18"/>
                          <w:szCs w:val="18"/>
                        </w:rPr>
                      </w:pPr>
                      <w:r>
                        <w:rPr>
                          <w:b/>
                          <w:bCs/>
                          <w:color w:val="000000"/>
                          <w:sz w:val="18"/>
                          <w:szCs w:val="18"/>
                          <w:u w:val="single"/>
                        </w:rPr>
                        <w:t>Члены комиссии:</w:t>
                      </w:r>
                      <w:r>
                        <w:rPr>
                          <w:b/>
                          <w:bCs/>
                          <w:color w:val="000000"/>
                          <w:sz w:val="18"/>
                          <w:szCs w:val="18"/>
                        </w:rPr>
                        <w:t xml:space="preserve"> преподаватели: математики, химии, физики и т.д.;           завхоз;                медсестра;     председатель родительского комитета и т.д.</w:t>
                      </w:r>
                      <w:r>
                        <w:rPr>
                          <w:b/>
                          <w:bCs/>
                          <w:color w:val="006600"/>
                          <w:sz w:val="18"/>
                          <w:szCs w:val="18"/>
                        </w:rPr>
                        <w:t xml:space="preserve">          </w:t>
                      </w:r>
                    </w:p>
                    <w:p>
                      <w:pPr>
                        <w:pStyle w:val="Normal"/>
                        <w:bidi w:val="0"/>
                        <w:ind w:hanging="0" w:left="0" w:right="0"/>
                        <w:rPr>
                          <w:color w:val="006600"/>
                          <w:sz w:val="18"/>
                          <w:szCs w:val="18"/>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44">
                <wp:simplePos x="0" y="0"/>
                <wp:positionH relativeFrom="column">
                  <wp:posOffset>1917700</wp:posOffset>
                </wp:positionH>
                <wp:positionV relativeFrom="paragraph">
                  <wp:posOffset>3813175</wp:posOffset>
                </wp:positionV>
                <wp:extent cx="1536700" cy="2142490"/>
                <wp:effectExtent l="0" t="0" r="0" b="0"/>
                <wp:wrapNone/>
                <wp:docPr id="67" name="Frame18"/>
                <a:graphic xmlns:a="http://schemas.openxmlformats.org/drawingml/2006/main">
                  <a:graphicData uri="http://schemas.microsoft.com/office/word/2010/wordprocessingShape">
                    <wps:wsp>
                      <wps:cNvSpPr txBox="1"/>
                      <wps:spPr>
                        <a:xfrm>
                          <a:off x="0" y="0"/>
                          <a:ext cx="1536700" cy="2142490"/>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ОРГАН УПРАВЛЕНИЯ                              ПО  ДЕЛАМ   ГО ЧС (ШТАБ):</w:t>
                            </w:r>
                          </w:p>
                          <w:p>
                            <w:pPr>
                              <w:pStyle w:val="Normal"/>
                              <w:bidi w:val="0"/>
                              <w:ind w:hanging="0" w:left="0" w:right="0"/>
                              <w:rPr>
                                <w:b/>
                                <w:bCs/>
                                <w:color w:val="000000"/>
                                <w:sz w:val="18"/>
                                <w:szCs w:val="18"/>
                              </w:rPr>
                            </w:pPr>
                            <w:r>
                              <w:rPr>
                                <w:b/>
                                <w:bCs/>
                                <w:color w:val="000000"/>
                                <w:sz w:val="18"/>
                                <w:szCs w:val="18"/>
                                <w:u w:val="single"/>
                              </w:rPr>
                              <w:t xml:space="preserve">Руководитель органа управления по делам ГО ЧС (начальник штаба –НШ ГО ЧС):  </w:t>
                            </w:r>
                            <w:r>
                              <w:rPr>
                                <w:b/>
                                <w:bCs/>
                                <w:color w:val="000000"/>
                                <w:sz w:val="18"/>
                                <w:szCs w:val="18"/>
                              </w:rPr>
                              <w:t xml:space="preserve">преподаватель ОБЖ. </w:t>
                            </w:r>
                            <w:r>
                              <w:rPr>
                                <w:b/>
                                <w:bCs/>
                                <w:color w:val="000000"/>
                                <w:sz w:val="18"/>
                                <w:szCs w:val="18"/>
                                <w:u w:val="single"/>
                              </w:rPr>
                              <w:t xml:space="preserve">Заместитель НШ ГО ЧС: </w:t>
                            </w:r>
                            <w:r>
                              <w:rPr>
                                <w:b/>
                                <w:bCs/>
                                <w:color w:val="000000"/>
                                <w:sz w:val="18"/>
                                <w:szCs w:val="18"/>
                              </w:rPr>
                              <w:t xml:space="preserve">преподаватель физкультуры.  </w:t>
                            </w:r>
                            <w:r>
                              <w:rPr>
                                <w:b/>
                                <w:bCs/>
                                <w:color w:val="000000"/>
                                <w:sz w:val="18"/>
                                <w:szCs w:val="18"/>
                                <w:u w:val="single"/>
                              </w:rPr>
                              <w:t>Помощники НШ НШ ГО ЧС</w:t>
                            </w:r>
                            <w:r>
                              <w:rPr>
                                <w:b/>
                                <w:bCs/>
                                <w:color w:val="000000"/>
                                <w:sz w:val="18"/>
                                <w:szCs w:val="18"/>
                              </w:rPr>
                              <w:t>:                            завхоз;                  медсестра и т.д.</w:t>
                            </w:r>
                          </w:p>
                          <w:p>
                            <w:pPr>
                              <w:pStyle w:val="Normal"/>
                              <w:bidi w:val="0"/>
                              <w:ind w:hanging="0" w:left="0" w:right="0"/>
                              <w:rPr>
                                <w:b/>
                                <w:bCs/>
                                <w:color w:val="000000"/>
                                <w:sz w:val="18"/>
                                <w:szCs w:val="18"/>
                              </w:rPr>
                            </w:pPr>
                            <w:r>
                              <w:rPr/>
                            </w:r>
                          </w:p>
                        </w:txbxContent>
                      </wps:txbx>
                      <wps:bodyPr anchor="t" lIns="91440" tIns="45720" rIns="91440" bIns="45720">
                        <a:noAutofit/>
                      </wps:bodyPr>
                    </wps:wsp>
                  </a:graphicData>
                </a:graphic>
              </wp:anchor>
            </w:drawing>
          </mc:Choice>
          <mc:Fallback>
            <w:pict>
              <v:rect fillcolor="#00CC99" stroked="f" strokeweight="0pt" style="position:absolute;rotation:-0;width:121pt;height:168.7pt;mso-wrap-distance-left:5.7pt;mso-wrap-distance-right:5.7pt;mso-wrap-distance-top:5.7pt;mso-wrap-distance-bottom:5.7pt;margin-top:300.25pt;mso-position-vertical-relative:text;margin-left:151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ОРГАН УПРАВЛЕНИЯ                              ПО  ДЕЛАМ   ГО ЧС (ШТАБ):</w:t>
                      </w:r>
                    </w:p>
                    <w:p>
                      <w:pPr>
                        <w:pStyle w:val="Normal"/>
                        <w:bidi w:val="0"/>
                        <w:ind w:hanging="0" w:left="0" w:right="0"/>
                        <w:rPr>
                          <w:b/>
                          <w:bCs/>
                          <w:color w:val="000000"/>
                          <w:sz w:val="18"/>
                          <w:szCs w:val="18"/>
                        </w:rPr>
                      </w:pPr>
                      <w:r>
                        <w:rPr>
                          <w:b/>
                          <w:bCs/>
                          <w:color w:val="000000"/>
                          <w:sz w:val="18"/>
                          <w:szCs w:val="18"/>
                          <w:u w:val="single"/>
                        </w:rPr>
                        <w:t xml:space="preserve">Руководитель органа управления по делам ГО ЧС (начальник штаба –НШ ГО ЧС):  </w:t>
                      </w:r>
                      <w:r>
                        <w:rPr>
                          <w:b/>
                          <w:bCs/>
                          <w:color w:val="000000"/>
                          <w:sz w:val="18"/>
                          <w:szCs w:val="18"/>
                        </w:rPr>
                        <w:t xml:space="preserve">преподаватель ОБЖ. </w:t>
                      </w:r>
                      <w:r>
                        <w:rPr>
                          <w:b/>
                          <w:bCs/>
                          <w:color w:val="000000"/>
                          <w:sz w:val="18"/>
                          <w:szCs w:val="18"/>
                          <w:u w:val="single"/>
                        </w:rPr>
                        <w:t xml:space="preserve">Заместитель НШ ГО ЧС: </w:t>
                      </w:r>
                      <w:r>
                        <w:rPr>
                          <w:b/>
                          <w:bCs/>
                          <w:color w:val="000000"/>
                          <w:sz w:val="18"/>
                          <w:szCs w:val="18"/>
                        </w:rPr>
                        <w:t xml:space="preserve">преподаватель физкультуры.  </w:t>
                      </w:r>
                      <w:r>
                        <w:rPr>
                          <w:b/>
                          <w:bCs/>
                          <w:color w:val="000000"/>
                          <w:sz w:val="18"/>
                          <w:szCs w:val="18"/>
                          <w:u w:val="single"/>
                        </w:rPr>
                        <w:t>Помощники НШ НШ ГО ЧС</w:t>
                      </w:r>
                      <w:r>
                        <w:rPr>
                          <w:b/>
                          <w:bCs/>
                          <w:color w:val="000000"/>
                          <w:sz w:val="18"/>
                          <w:szCs w:val="18"/>
                        </w:rPr>
                        <w:t>:                            завхоз;                  медсестра и т.д.</w:t>
                      </w:r>
                    </w:p>
                    <w:p>
                      <w:pPr>
                        <w:pStyle w:val="Normal"/>
                        <w:bidi w:val="0"/>
                        <w:ind w:hanging="0" w:left="0" w:right="0"/>
                        <w:rPr>
                          <w:b/>
                          <w:bCs/>
                          <w:color w:val="000000"/>
                          <w:sz w:val="18"/>
                          <w:szCs w:val="18"/>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45">
                <wp:simplePos x="0" y="0"/>
                <wp:positionH relativeFrom="column">
                  <wp:posOffset>3454400</wp:posOffset>
                </wp:positionH>
                <wp:positionV relativeFrom="paragraph">
                  <wp:posOffset>3813175</wp:posOffset>
                </wp:positionV>
                <wp:extent cx="1536700" cy="869950"/>
                <wp:effectExtent l="0" t="0" r="0" b="0"/>
                <wp:wrapNone/>
                <wp:docPr id="68" name="Frame17"/>
                <a:graphic xmlns:a="http://schemas.openxmlformats.org/drawingml/2006/main">
                  <a:graphicData uri="http://schemas.microsoft.com/office/word/2010/wordprocessingShape">
                    <wps:wsp>
                      <wps:cNvSpPr txBox="1"/>
                      <wps:spPr>
                        <a:xfrm>
                          <a:off x="0" y="0"/>
                          <a:ext cx="1536700" cy="869950"/>
                        </a:xfrm>
                        <a:prstGeom prst="rect"/>
                        <a:solidFill>
                          <a:srgbClr val="00CC99">
                            <a:alpha val="0"/>
                          </a:srgbClr>
                        </a:solidFill>
                      </wps:spPr>
                      <wps:txbx>
                        <w:txbxContent>
                          <w:p>
                            <w:pPr>
                              <w:pStyle w:val="Normal"/>
                              <w:bidi w:val="0"/>
                              <w:ind w:hanging="0" w:left="0" w:right="0"/>
                              <w:rPr>
                                <w:b/>
                                <w:bCs/>
                                <w:color w:val="000000"/>
                                <w:sz w:val="18"/>
                                <w:szCs w:val="18"/>
                              </w:rPr>
                            </w:pPr>
                            <w:r>
                              <w:rPr>
                                <w:b/>
                                <w:bCs/>
                                <w:color w:val="000000"/>
                                <w:sz w:val="18"/>
                                <w:szCs w:val="18"/>
                              </w:rPr>
                              <w:t>Секретарь.</w:t>
                            </w:r>
                          </w:p>
                          <w:p>
                            <w:pPr>
                              <w:pStyle w:val="Normal"/>
                              <w:bidi w:val="0"/>
                              <w:ind w:hanging="0" w:left="0" w:right="0"/>
                              <w:rPr>
                                <w:b/>
                                <w:bCs/>
                                <w:color w:val="000000"/>
                                <w:sz w:val="18"/>
                                <w:szCs w:val="18"/>
                              </w:rPr>
                            </w:pPr>
                            <w:r>
                              <w:rPr>
                                <w:b/>
                                <w:bCs/>
                                <w:color w:val="000000"/>
                                <w:sz w:val="18"/>
                                <w:szCs w:val="18"/>
                              </w:rPr>
                              <w:t>Вахтёры.</w:t>
                            </w:r>
                          </w:p>
                          <w:p>
                            <w:pPr>
                              <w:pStyle w:val="Normal"/>
                              <w:bidi w:val="0"/>
                              <w:ind w:hanging="0" w:left="0" w:right="0"/>
                              <w:rPr>
                                <w:b/>
                                <w:bCs/>
                                <w:color w:val="000000"/>
                                <w:sz w:val="18"/>
                                <w:szCs w:val="18"/>
                              </w:rPr>
                            </w:pPr>
                            <w:r>
                              <w:rPr>
                                <w:b/>
                                <w:bCs/>
                                <w:color w:val="000000"/>
                                <w:sz w:val="18"/>
                                <w:szCs w:val="18"/>
                              </w:rPr>
                              <w:t>Охранники.</w:t>
                            </w:r>
                          </w:p>
                          <w:p>
                            <w:pPr>
                              <w:pStyle w:val="Normal"/>
                              <w:bidi w:val="0"/>
                              <w:ind w:hanging="0" w:left="0" w:right="0"/>
                              <w:rPr>
                                <w:b/>
                                <w:bCs/>
                                <w:color w:val="000000"/>
                                <w:sz w:val="18"/>
                                <w:szCs w:val="18"/>
                              </w:rPr>
                            </w:pPr>
                            <w:r>
                              <w:rPr>
                                <w:b/>
                                <w:bCs/>
                                <w:color w:val="000000"/>
                                <w:sz w:val="18"/>
                                <w:szCs w:val="18"/>
                              </w:rPr>
                              <w:t>Дежурные педагоги  и т.д.</w:t>
                            </w:r>
                          </w:p>
                        </w:txbxContent>
                      </wps:txbx>
                      <wps:bodyPr anchor="t" lIns="91440" tIns="45720" rIns="91440" bIns="45720">
                        <a:noAutofit/>
                      </wps:bodyPr>
                    </wps:wsp>
                  </a:graphicData>
                </a:graphic>
              </wp:anchor>
            </w:drawing>
          </mc:Choice>
          <mc:Fallback>
            <w:pict>
              <v:rect fillcolor="#00CC99" stroked="f" strokeweight="0pt" style="position:absolute;rotation:-0;width:121pt;height:68.5pt;mso-wrap-distance-left:5.7pt;mso-wrap-distance-right:5.7pt;mso-wrap-distance-top:5.7pt;mso-wrap-distance-bottom:5.7pt;margin-top:300.25pt;mso-position-vertical-relative:text;margin-left:272pt;mso-position-horizontal-relative:text">
                <v:fill opacity="0f"/>
                <v:textbox>
                  <w:txbxContent>
                    <w:p>
                      <w:pPr>
                        <w:pStyle w:val="Normal"/>
                        <w:bidi w:val="0"/>
                        <w:ind w:hanging="0" w:left="0" w:right="0"/>
                        <w:rPr>
                          <w:b/>
                          <w:bCs/>
                          <w:color w:val="000000"/>
                          <w:sz w:val="18"/>
                          <w:szCs w:val="18"/>
                        </w:rPr>
                      </w:pPr>
                      <w:r>
                        <w:rPr>
                          <w:b/>
                          <w:bCs/>
                          <w:color w:val="000000"/>
                          <w:sz w:val="18"/>
                          <w:szCs w:val="18"/>
                        </w:rPr>
                        <w:t>Секретарь.</w:t>
                      </w:r>
                    </w:p>
                    <w:p>
                      <w:pPr>
                        <w:pStyle w:val="Normal"/>
                        <w:bidi w:val="0"/>
                        <w:ind w:hanging="0" w:left="0" w:right="0"/>
                        <w:rPr>
                          <w:b/>
                          <w:bCs/>
                          <w:color w:val="000000"/>
                          <w:sz w:val="18"/>
                          <w:szCs w:val="18"/>
                        </w:rPr>
                      </w:pPr>
                      <w:r>
                        <w:rPr>
                          <w:b/>
                          <w:bCs/>
                          <w:color w:val="000000"/>
                          <w:sz w:val="18"/>
                          <w:szCs w:val="18"/>
                        </w:rPr>
                        <w:t>Вахтёры.</w:t>
                      </w:r>
                    </w:p>
                    <w:p>
                      <w:pPr>
                        <w:pStyle w:val="Normal"/>
                        <w:bidi w:val="0"/>
                        <w:ind w:hanging="0" w:left="0" w:right="0"/>
                        <w:rPr>
                          <w:b/>
                          <w:bCs/>
                          <w:color w:val="000000"/>
                          <w:sz w:val="18"/>
                          <w:szCs w:val="18"/>
                        </w:rPr>
                      </w:pPr>
                      <w:r>
                        <w:rPr>
                          <w:b/>
                          <w:bCs/>
                          <w:color w:val="000000"/>
                          <w:sz w:val="18"/>
                          <w:szCs w:val="18"/>
                        </w:rPr>
                        <w:t>Охранники.</w:t>
                      </w:r>
                    </w:p>
                    <w:p>
                      <w:pPr>
                        <w:pStyle w:val="Normal"/>
                        <w:bidi w:val="0"/>
                        <w:ind w:hanging="0" w:left="0" w:right="0"/>
                        <w:rPr>
                          <w:b/>
                          <w:bCs/>
                          <w:color w:val="000000"/>
                          <w:sz w:val="18"/>
                          <w:szCs w:val="18"/>
                        </w:rPr>
                      </w:pPr>
                      <w:r>
                        <w:rPr>
                          <w:b/>
                          <w:bCs/>
                          <w:color w:val="000000"/>
                          <w:sz w:val="18"/>
                          <w:szCs w:val="18"/>
                        </w:rPr>
                        <w:t>Дежурные педагоги  и т.д.</w:t>
                      </w:r>
                    </w:p>
                  </w:txbxContent>
                </v:textbox>
                <w10:wrap type="none"/>
              </v:rect>
            </w:pict>
          </mc:Fallback>
        </mc:AlternateContent>
      </w:r>
      <w:r>
        <mc:AlternateContent>
          <mc:Choice Requires="wps">
            <w:drawing>
              <wp:anchor behindDoc="0" distT="72390" distB="72390" distL="72390" distR="72390" simplePos="0" locked="0" layoutInCell="1" allowOverlap="1" relativeHeight="46">
                <wp:simplePos x="0" y="0"/>
                <wp:positionH relativeFrom="column">
                  <wp:posOffset>4991100</wp:posOffset>
                </wp:positionH>
                <wp:positionV relativeFrom="paragraph">
                  <wp:posOffset>3813175</wp:posOffset>
                </wp:positionV>
                <wp:extent cx="1613535" cy="1929765"/>
                <wp:effectExtent l="0" t="0" r="0" b="0"/>
                <wp:wrapNone/>
                <wp:docPr id="69" name="Frame16"/>
                <a:graphic xmlns:a="http://schemas.openxmlformats.org/drawingml/2006/main">
                  <a:graphicData uri="http://schemas.microsoft.com/office/word/2010/wordprocessingShape">
                    <wps:wsp>
                      <wps:cNvSpPr txBox="1"/>
                      <wps:spPr>
                        <a:xfrm>
                          <a:off x="0" y="0"/>
                          <a:ext cx="1613535" cy="1929765"/>
                        </a:xfrm>
                        <a:prstGeom prst="rect"/>
                        <a:solidFill>
                          <a:srgbClr val="00CC99">
                            <a:alpha val="0"/>
                          </a:srgbClr>
                        </a:solidFill>
                      </wps:spPr>
                      <wps:txbx>
                        <w:txbxContent>
                          <w:p>
                            <w:pPr>
                              <w:pStyle w:val="Normal"/>
                              <w:bidi w:val="0"/>
                              <w:ind w:hanging="0" w:left="0" w:right="0"/>
                              <w:jc w:val="center"/>
                              <w:rPr>
                                <w:b/>
                                <w:bCs/>
                                <w:color w:val="000000"/>
                                <w:sz w:val="18"/>
                                <w:szCs w:val="18"/>
                              </w:rPr>
                            </w:pPr>
                            <w:r>
                              <w:rPr>
                                <w:b/>
                                <w:bCs/>
                                <w:color w:val="000000"/>
                                <w:sz w:val="18"/>
                                <w:szCs w:val="18"/>
                              </w:rPr>
                              <w:t>СПАСАТЕЛЬНАЯ СЛУЖБА ОБЕСПЕЧЕНИЯ БЕЗОПАСНОСТИ ЖИЗНЕДЕЯТЕЛЬНОСТИ</w:t>
                            </w:r>
                          </w:p>
                          <w:p>
                            <w:pPr>
                              <w:pStyle w:val="Normal"/>
                              <w:bidi w:val="0"/>
                              <w:ind w:hanging="0" w:left="0" w:right="0"/>
                              <w:jc w:val="center"/>
                              <w:rPr>
                                <w:b/>
                                <w:bCs/>
                                <w:color w:val="000000"/>
                                <w:sz w:val="16"/>
                                <w:szCs w:val="16"/>
                              </w:rPr>
                            </w:pPr>
                            <w:r>
                              <w:rPr>
                                <w:b/>
                                <w:bCs/>
                                <w:color w:val="000000"/>
                                <w:sz w:val="16"/>
                                <w:szCs w:val="16"/>
                              </w:rPr>
                              <w:t>(создаётся в обязательном порядке)</w:t>
                            </w:r>
                          </w:p>
                          <w:p>
                            <w:pPr>
                              <w:pStyle w:val="Normal"/>
                              <w:bidi w:val="0"/>
                              <w:ind w:hanging="0" w:left="0" w:right="0"/>
                              <w:jc w:val="center"/>
                              <w:rPr>
                                <w:b/>
                                <w:bCs/>
                                <w:color w:val="000000"/>
                                <w:sz w:val="18"/>
                                <w:szCs w:val="18"/>
                              </w:rPr>
                            </w:pPr>
                            <w:r>
                              <w:rPr>
                                <w:b/>
                                <w:bCs/>
                                <w:color w:val="000000"/>
                                <w:sz w:val="18"/>
                                <w:szCs w:val="18"/>
                              </w:rPr>
                              <w:t xml:space="preserve">НАСФ общеобразовательного учреждения:   </w:t>
                            </w:r>
                          </w:p>
                          <w:p>
                            <w:pPr>
                              <w:pStyle w:val="Normal"/>
                              <w:bidi w:val="0"/>
                              <w:ind w:hanging="0" w:left="0" w:right="0"/>
                              <w:rPr>
                                <w:b/>
                                <w:bCs/>
                                <w:i/>
                                <w:i/>
                                <w:iCs/>
                                <w:color w:val="000000"/>
                                <w:sz w:val="18"/>
                                <w:szCs w:val="18"/>
                              </w:rPr>
                            </w:pPr>
                            <w:r>
                              <w:rPr>
                                <w:b/>
                                <w:bCs/>
                                <w:color w:val="000000"/>
                                <w:sz w:val="18"/>
                                <w:szCs w:val="18"/>
                              </w:rPr>
                              <w:t>спасательная группа;  звено связи и оповещения; группа ООП;    санитарный пост и т.д</w:t>
                            </w:r>
                            <w:r>
                              <w:rPr>
                                <w:b/>
                                <w:bCs/>
                                <w:i/>
                                <w:iCs/>
                                <w:color w:val="000000"/>
                                <w:sz w:val="18"/>
                                <w:szCs w:val="18"/>
                              </w:rPr>
                              <w:t>.</w:t>
                            </w:r>
                          </w:p>
                        </w:txbxContent>
                      </wps:txbx>
                      <wps:bodyPr anchor="t" lIns="91440" tIns="45720" rIns="91440" bIns="45720">
                        <a:noAutofit/>
                      </wps:bodyPr>
                    </wps:wsp>
                  </a:graphicData>
                </a:graphic>
              </wp:anchor>
            </w:drawing>
          </mc:Choice>
          <mc:Fallback>
            <w:pict>
              <v:rect fillcolor="#00CC99" stroked="f" strokeweight="0pt" style="position:absolute;rotation:-0;width:127.05pt;height:151.95pt;mso-wrap-distance-left:5.7pt;mso-wrap-distance-right:5.7pt;mso-wrap-distance-top:5.7pt;mso-wrap-distance-bottom:5.7pt;margin-top:300.25pt;mso-position-vertical-relative:text;margin-left:393pt;mso-position-horizontal-relative:text">
                <v:fill opacity="0f"/>
                <v:textbox>
                  <w:txbxContent>
                    <w:p>
                      <w:pPr>
                        <w:pStyle w:val="Normal"/>
                        <w:bidi w:val="0"/>
                        <w:ind w:hanging="0" w:left="0" w:right="0"/>
                        <w:jc w:val="center"/>
                        <w:rPr>
                          <w:b/>
                          <w:bCs/>
                          <w:color w:val="000000"/>
                          <w:sz w:val="18"/>
                          <w:szCs w:val="18"/>
                        </w:rPr>
                      </w:pPr>
                      <w:r>
                        <w:rPr>
                          <w:b/>
                          <w:bCs/>
                          <w:color w:val="000000"/>
                          <w:sz w:val="18"/>
                          <w:szCs w:val="18"/>
                        </w:rPr>
                        <w:t>СПАСАТЕЛЬНАЯ СЛУЖБА ОБЕСПЕЧЕНИЯ БЕЗОПАСНОСТИ ЖИЗНЕДЕЯТЕЛЬНОСТИ</w:t>
                      </w:r>
                    </w:p>
                    <w:p>
                      <w:pPr>
                        <w:pStyle w:val="Normal"/>
                        <w:bidi w:val="0"/>
                        <w:ind w:hanging="0" w:left="0" w:right="0"/>
                        <w:jc w:val="center"/>
                        <w:rPr>
                          <w:b/>
                          <w:bCs/>
                          <w:color w:val="000000"/>
                          <w:sz w:val="16"/>
                          <w:szCs w:val="16"/>
                        </w:rPr>
                      </w:pPr>
                      <w:r>
                        <w:rPr>
                          <w:b/>
                          <w:bCs/>
                          <w:color w:val="000000"/>
                          <w:sz w:val="16"/>
                          <w:szCs w:val="16"/>
                        </w:rPr>
                        <w:t>(создаётся в обязательном порядке)</w:t>
                      </w:r>
                    </w:p>
                    <w:p>
                      <w:pPr>
                        <w:pStyle w:val="Normal"/>
                        <w:bidi w:val="0"/>
                        <w:ind w:hanging="0" w:left="0" w:right="0"/>
                        <w:jc w:val="center"/>
                        <w:rPr>
                          <w:b/>
                          <w:bCs/>
                          <w:color w:val="000000"/>
                          <w:sz w:val="18"/>
                          <w:szCs w:val="18"/>
                        </w:rPr>
                      </w:pPr>
                      <w:r>
                        <w:rPr>
                          <w:b/>
                          <w:bCs/>
                          <w:color w:val="000000"/>
                          <w:sz w:val="18"/>
                          <w:szCs w:val="18"/>
                        </w:rPr>
                        <w:t xml:space="preserve">НАСФ общеобразовательного учреждения:   </w:t>
                      </w:r>
                    </w:p>
                    <w:p>
                      <w:pPr>
                        <w:pStyle w:val="Normal"/>
                        <w:bidi w:val="0"/>
                        <w:ind w:hanging="0" w:left="0" w:right="0"/>
                        <w:rPr>
                          <w:b/>
                          <w:bCs/>
                          <w:i/>
                          <w:i/>
                          <w:iCs/>
                          <w:color w:val="000000"/>
                          <w:sz w:val="18"/>
                          <w:szCs w:val="18"/>
                        </w:rPr>
                      </w:pPr>
                      <w:r>
                        <w:rPr>
                          <w:b/>
                          <w:bCs/>
                          <w:color w:val="000000"/>
                          <w:sz w:val="18"/>
                          <w:szCs w:val="18"/>
                        </w:rPr>
                        <w:t>спасательная группа;  звено связи и оповещения; группа ООП;    санитарный пост и т.д</w:t>
                      </w:r>
                      <w:r>
                        <w:rPr>
                          <w:b/>
                          <w:bCs/>
                          <w:i/>
                          <w:iCs/>
                          <w:color w:val="000000"/>
                          <w:sz w:val="18"/>
                          <w:szCs w:val="18"/>
                        </w:rPr>
                        <w:t>.</w:t>
                      </w:r>
                    </w:p>
                  </w:txbxContent>
                </v:textbox>
                <w10:wrap type="none"/>
              </v:rect>
            </w:pict>
          </mc:Fallback>
        </mc:AlternateContent>
      </w:r>
      <w:r>
        <mc:AlternateContent>
          <mc:Choice Requires="wps">
            <w:drawing>
              <wp:anchor behindDoc="0" distT="72390" distB="72390" distL="72390" distR="72390" simplePos="0" locked="0" layoutInCell="1" allowOverlap="1" relativeHeight="47">
                <wp:simplePos x="0" y="0"/>
                <wp:positionH relativeFrom="column">
                  <wp:posOffset>8077200</wp:posOffset>
                </wp:positionH>
                <wp:positionV relativeFrom="paragraph">
                  <wp:posOffset>3796030</wp:posOffset>
                </wp:positionV>
                <wp:extent cx="1536700" cy="1886585"/>
                <wp:effectExtent l="0" t="0" r="0" b="0"/>
                <wp:wrapNone/>
                <wp:docPr id="70" name="Frame6"/>
                <a:graphic xmlns:a="http://schemas.openxmlformats.org/drawingml/2006/main">
                  <a:graphicData uri="http://schemas.microsoft.com/office/word/2010/wordprocessingShape">
                    <wps:wsp>
                      <wps:cNvSpPr txBox="1"/>
                      <wps:spPr>
                        <a:xfrm>
                          <a:off x="0" y="0"/>
                          <a:ext cx="1536700" cy="1886585"/>
                        </a:xfrm>
                        <a:prstGeom prst="rect"/>
                        <a:solidFill>
                          <a:srgbClr val="00CC99">
                            <a:alpha val="0"/>
                          </a:srgbClr>
                        </a:solidFill>
                      </wps:spPr>
                      <wps:txbx>
                        <w:txbxContent>
                          <w:p>
                            <w:pPr>
                              <w:pStyle w:val="Normal"/>
                              <w:bidi w:val="0"/>
                              <w:ind w:hanging="0" w:left="0" w:right="0"/>
                              <w:rPr>
                                <w:b/>
                                <w:bCs/>
                                <w:color w:val="000000"/>
                                <w:sz w:val="18"/>
                                <w:szCs w:val="18"/>
                              </w:rPr>
                            </w:pPr>
                            <w:r>
                              <w:rPr>
                                <w:b/>
                                <w:bCs/>
                                <w:color w:val="000000"/>
                                <w:sz w:val="18"/>
                                <w:szCs w:val="18"/>
                              </w:rPr>
                              <w:t>Кабельные сети АТС общего и ведомственного пользования.</w:t>
                            </w:r>
                          </w:p>
                          <w:p>
                            <w:pPr>
                              <w:pStyle w:val="Normal"/>
                              <w:bidi w:val="0"/>
                              <w:ind w:hanging="0" w:left="0" w:right="0"/>
                              <w:rPr>
                                <w:b/>
                                <w:bCs/>
                                <w:color w:val="000000"/>
                                <w:sz w:val="18"/>
                                <w:szCs w:val="18"/>
                              </w:rPr>
                            </w:pPr>
                            <w:r>
                              <w:rPr>
                                <w:b/>
                                <w:bCs/>
                                <w:color w:val="000000"/>
                                <w:sz w:val="18"/>
                                <w:szCs w:val="18"/>
                              </w:rPr>
                              <w:t>Сотовая связь.</w:t>
                            </w:r>
                          </w:p>
                          <w:p>
                            <w:pPr>
                              <w:pStyle w:val="Normal"/>
                              <w:bidi w:val="0"/>
                              <w:ind w:hanging="0" w:left="0" w:right="0"/>
                              <w:rPr>
                                <w:b/>
                                <w:bCs/>
                                <w:color w:val="000000"/>
                                <w:sz w:val="18"/>
                                <w:szCs w:val="18"/>
                              </w:rPr>
                            </w:pPr>
                            <w:r>
                              <w:rPr>
                                <w:b/>
                                <w:bCs/>
                                <w:color w:val="000000"/>
                                <w:sz w:val="18"/>
                                <w:szCs w:val="18"/>
                              </w:rPr>
                              <w:t>Теле- и радиотрансляционные системы и сети связи.</w:t>
                            </w:r>
                          </w:p>
                          <w:p>
                            <w:pPr>
                              <w:pStyle w:val="Normal"/>
                              <w:bidi w:val="0"/>
                              <w:ind w:hanging="0" w:left="0" w:right="0"/>
                              <w:rPr>
                                <w:b/>
                                <w:bCs/>
                                <w:color w:val="000000"/>
                                <w:sz w:val="18"/>
                                <w:szCs w:val="18"/>
                              </w:rPr>
                            </w:pPr>
                            <w:r>
                              <w:rPr>
                                <w:b/>
                                <w:bCs/>
                                <w:color w:val="000000"/>
                                <w:sz w:val="18"/>
                                <w:szCs w:val="18"/>
                              </w:rPr>
                              <w:t>Системы централизованного и локального оповещения.</w:t>
                            </w:r>
                          </w:p>
                          <w:p>
                            <w:pPr>
                              <w:pStyle w:val="Normal"/>
                              <w:bidi w:val="0"/>
                              <w:ind w:hanging="0" w:left="0" w:right="0"/>
                              <w:rPr>
                                <w:b/>
                                <w:bCs/>
                                <w:color w:val="000000"/>
                                <w:sz w:val="18"/>
                                <w:szCs w:val="18"/>
                              </w:rPr>
                            </w:pPr>
                            <w:r>
                              <w:rPr>
                                <w:b/>
                                <w:bCs/>
                                <w:color w:val="000000"/>
                                <w:sz w:val="18"/>
                                <w:szCs w:val="18"/>
                              </w:rPr>
                              <w:t>Посыльные и т.д.</w:t>
                            </w:r>
                          </w:p>
                        </w:txbxContent>
                      </wps:txbx>
                      <wps:bodyPr anchor="t" lIns="91440" tIns="45720" rIns="91440" bIns="45720">
                        <a:noAutofit/>
                      </wps:bodyPr>
                    </wps:wsp>
                  </a:graphicData>
                </a:graphic>
              </wp:anchor>
            </w:drawing>
          </mc:Choice>
          <mc:Fallback>
            <w:pict>
              <v:rect fillcolor="#00CC99" stroked="f" strokeweight="0pt" style="position:absolute;rotation:-0;width:121pt;height:148.55pt;mso-wrap-distance-left:5.7pt;mso-wrap-distance-right:5.7pt;mso-wrap-distance-top:5.7pt;mso-wrap-distance-bottom:5.7pt;margin-top:298.9pt;mso-position-vertical-relative:text;margin-left:636pt;mso-position-horizontal-relative:text">
                <v:fill opacity="0f"/>
                <v:textbox>
                  <w:txbxContent>
                    <w:p>
                      <w:pPr>
                        <w:pStyle w:val="Normal"/>
                        <w:bidi w:val="0"/>
                        <w:ind w:hanging="0" w:left="0" w:right="0"/>
                        <w:rPr>
                          <w:b/>
                          <w:bCs/>
                          <w:color w:val="000000"/>
                          <w:sz w:val="18"/>
                          <w:szCs w:val="18"/>
                        </w:rPr>
                      </w:pPr>
                      <w:r>
                        <w:rPr>
                          <w:b/>
                          <w:bCs/>
                          <w:color w:val="000000"/>
                          <w:sz w:val="18"/>
                          <w:szCs w:val="18"/>
                        </w:rPr>
                        <w:t>Кабельные сети АТС общего и ведомственного пользования.</w:t>
                      </w:r>
                    </w:p>
                    <w:p>
                      <w:pPr>
                        <w:pStyle w:val="Normal"/>
                        <w:bidi w:val="0"/>
                        <w:ind w:hanging="0" w:left="0" w:right="0"/>
                        <w:rPr>
                          <w:b/>
                          <w:bCs/>
                          <w:color w:val="000000"/>
                          <w:sz w:val="18"/>
                          <w:szCs w:val="18"/>
                        </w:rPr>
                      </w:pPr>
                      <w:r>
                        <w:rPr>
                          <w:b/>
                          <w:bCs/>
                          <w:color w:val="000000"/>
                          <w:sz w:val="18"/>
                          <w:szCs w:val="18"/>
                        </w:rPr>
                        <w:t>Сотовая связь.</w:t>
                      </w:r>
                    </w:p>
                    <w:p>
                      <w:pPr>
                        <w:pStyle w:val="Normal"/>
                        <w:bidi w:val="0"/>
                        <w:ind w:hanging="0" w:left="0" w:right="0"/>
                        <w:rPr>
                          <w:b/>
                          <w:bCs/>
                          <w:color w:val="000000"/>
                          <w:sz w:val="18"/>
                          <w:szCs w:val="18"/>
                        </w:rPr>
                      </w:pPr>
                      <w:r>
                        <w:rPr>
                          <w:b/>
                          <w:bCs/>
                          <w:color w:val="000000"/>
                          <w:sz w:val="18"/>
                          <w:szCs w:val="18"/>
                        </w:rPr>
                        <w:t>Теле- и радиотрансляционные системы и сети связи.</w:t>
                      </w:r>
                    </w:p>
                    <w:p>
                      <w:pPr>
                        <w:pStyle w:val="Normal"/>
                        <w:bidi w:val="0"/>
                        <w:ind w:hanging="0" w:left="0" w:right="0"/>
                        <w:rPr>
                          <w:b/>
                          <w:bCs/>
                          <w:color w:val="000000"/>
                          <w:sz w:val="18"/>
                          <w:szCs w:val="18"/>
                        </w:rPr>
                      </w:pPr>
                      <w:r>
                        <w:rPr>
                          <w:b/>
                          <w:bCs/>
                          <w:color w:val="000000"/>
                          <w:sz w:val="18"/>
                          <w:szCs w:val="18"/>
                        </w:rPr>
                        <w:t>Системы централизованного и локального оповещения.</w:t>
                      </w:r>
                    </w:p>
                    <w:p>
                      <w:pPr>
                        <w:pStyle w:val="Normal"/>
                        <w:bidi w:val="0"/>
                        <w:ind w:hanging="0" w:left="0" w:right="0"/>
                        <w:rPr>
                          <w:b/>
                          <w:bCs/>
                          <w:color w:val="000000"/>
                          <w:sz w:val="18"/>
                          <w:szCs w:val="18"/>
                        </w:rPr>
                      </w:pPr>
                      <w:r>
                        <w:rPr>
                          <w:b/>
                          <w:bCs/>
                          <w:color w:val="000000"/>
                          <w:sz w:val="18"/>
                          <w:szCs w:val="18"/>
                        </w:rPr>
                        <w:t>Посыльные и т.д.</w:t>
                      </w:r>
                    </w:p>
                  </w:txbxContent>
                </v:textbox>
                <w10:wrap type="none"/>
              </v:rect>
            </w:pict>
          </mc:Fallback>
        </mc:AlternateContent>
      </w:r>
      <w:r>
        <mc:AlternateContent>
          <mc:Choice Requires="wps">
            <w:drawing>
              <wp:anchor behindDoc="0" distT="72390" distB="72390" distL="72390" distR="72390" simplePos="0" locked="0" layoutInCell="1" allowOverlap="1" relativeHeight="48">
                <wp:simplePos x="0" y="0"/>
                <wp:positionH relativeFrom="column">
                  <wp:posOffset>6527800</wp:posOffset>
                </wp:positionH>
                <wp:positionV relativeFrom="paragraph">
                  <wp:posOffset>3796030</wp:posOffset>
                </wp:positionV>
                <wp:extent cx="1536700" cy="2309495"/>
                <wp:effectExtent l="0" t="0" r="0" b="0"/>
                <wp:wrapNone/>
                <wp:docPr id="71" name="Frame7"/>
                <a:graphic xmlns:a="http://schemas.openxmlformats.org/drawingml/2006/main">
                  <a:graphicData uri="http://schemas.microsoft.com/office/word/2010/wordprocessingShape">
                    <wps:wsp>
                      <wps:cNvSpPr txBox="1"/>
                      <wps:spPr>
                        <a:xfrm>
                          <a:off x="0" y="0"/>
                          <a:ext cx="1536700" cy="2309495"/>
                        </a:xfrm>
                        <a:prstGeom prst="rect"/>
                        <a:solidFill>
                          <a:srgbClr val="00CC99">
                            <a:alpha val="0"/>
                          </a:srgbClr>
                        </a:solidFill>
                      </wps:spPr>
                      <wps:txbx>
                        <w:txbxContent>
                          <w:p>
                            <w:pPr>
                              <w:pStyle w:val="Normal"/>
                              <w:bidi w:val="0"/>
                              <w:ind w:hanging="0" w:left="0" w:right="0"/>
                              <w:rPr>
                                <w:b/>
                                <w:bCs/>
                                <w:color w:val="000000"/>
                                <w:sz w:val="18"/>
                                <w:szCs w:val="18"/>
                              </w:rPr>
                            </w:pPr>
                            <w:r>
                              <w:rPr>
                                <w:b/>
                                <w:bCs/>
                                <w:color w:val="000000"/>
                                <w:sz w:val="18"/>
                                <w:szCs w:val="18"/>
                              </w:rPr>
                              <w:t>Средства индивидуальной защиты (СИЗ).</w:t>
                            </w:r>
                          </w:p>
                          <w:p>
                            <w:pPr>
                              <w:pStyle w:val="Normal"/>
                              <w:bidi w:val="0"/>
                              <w:ind w:hanging="0" w:left="0" w:right="0"/>
                              <w:rPr>
                                <w:b/>
                                <w:bCs/>
                                <w:color w:val="000000"/>
                                <w:sz w:val="18"/>
                                <w:szCs w:val="18"/>
                              </w:rPr>
                            </w:pPr>
                            <w:r>
                              <w:rPr>
                                <w:b/>
                                <w:bCs/>
                                <w:color w:val="000000"/>
                                <w:sz w:val="18"/>
                                <w:szCs w:val="18"/>
                              </w:rPr>
                              <w:t>Медицинские средства.</w:t>
                            </w:r>
                          </w:p>
                          <w:p>
                            <w:pPr>
                              <w:pStyle w:val="Normal"/>
                              <w:bidi w:val="0"/>
                              <w:ind w:hanging="0" w:left="0" w:right="0"/>
                              <w:rPr>
                                <w:b/>
                                <w:bCs/>
                                <w:color w:val="000000"/>
                                <w:sz w:val="18"/>
                                <w:szCs w:val="18"/>
                              </w:rPr>
                            </w:pPr>
                            <w:r>
                              <w:rPr>
                                <w:b/>
                                <w:bCs/>
                                <w:color w:val="000000"/>
                                <w:sz w:val="18"/>
                                <w:szCs w:val="18"/>
                              </w:rPr>
                              <w:t>Приборы радиационной, химической, биологической разведки и контроля.</w:t>
                            </w:r>
                          </w:p>
                          <w:p>
                            <w:pPr>
                              <w:pStyle w:val="Normal"/>
                              <w:bidi w:val="0"/>
                              <w:ind w:hanging="0" w:left="0" w:right="0"/>
                              <w:rPr>
                                <w:b/>
                                <w:bCs/>
                                <w:color w:val="000000"/>
                                <w:sz w:val="18"/>
                                <w:szCs w:val="18"/>
                              </w:rPr>
                            </w:pPr>
                            <w:r>
                              <w:rPr>
                                <w:b/>
                                <w:bCs/>
                                <w:color w:val="000000"/>
                                <w:sz w:val="18"/>
                                <w:szCs w:val="18"/>
                              </w:rPr>
                              <w:t>Материальные средства для предупреждения и ликвидации ЧС (трубы, доски, цемент и т.д).</w:t>
                            </w:r>
                          </w:p>
                          <w:p>
                            <w:pPr>
                              <w:pStyle w:val="Normal"/>
                              <w:bidi w:val="0"/>
                              <w:ind w:hanging="0" w:left="0" w:right="0"/>
                              <w:rPr>
                                <w:b/>
                                <w:bCs/>
                                <w:color w:val="000000"/>
                                <w:sz w:val="18"/>
                                <w:szCs w:val="18"/>
                              </w:rPr>
                            </w:pPr>
                            <w:r>
                              <w:rPr>
                                <w:b/>
                                <w:bCs/>
                                <w:color w:val="000000"/>
                                <w:sz w:val="18"/>
                                <w:szCs w:val="18"/>
                              </w:rPr>
                              <w:t>Средства пожаротушения и т.д.</w:t>
                            </w:r>
                          </w:p>
                          <w:p>
                            <w:pPr>
                              <w:pStyle w:val="Normal"/>
                              <w:bidi w:val="0"/>
                              <w:ind w:hanging="0" w:left="0" w:right="0"/>
                              <w:rPr>
                                <w:color w:val="000000"/>
                                <w:sz w:val="18"/>
                                <w:szCs w:val="18"/>
                              </w:rPr>
                            </w:pPr>
                            <w:r>
                              <w:rPr/>
                            </w:r>
                          </w:p>
                        </w:txbxContent>
                      </wps:txbx>
                      <wps:bodyPr anchor="t" lIns="91440" tIns="45720" rIns="91440" bIns="45720">
                        <a:noAutofit/>
                      </wps:bodyPr>
                    </wps:wsp>
                  </a:graphicData>
                </a:graphic>
              </wp:anchor>
            </w:drawing>
          </mc:Choice>
          <mc:Fallback>
            <w:pict>
              <v:rect fillcolor="#00CC99" stroked="f" strokeweight="0pt" style="position:absolute;rotation:-0;width:121pt;height:181.85pt;mso-wrap-distance-left:5.7pt;mso-wrap-distance-right:5.7pt;mso-wrap-distance-top:5.7pt;mso-wrap-distance-bottom:5.7pt;margin-top:298.9pt;mso-position-vertical-relative:text;margin-left:514pt;mso-position-horizontal-relative:text">
                <v:fill opacity="0f"/>
                <v:textbox>
                  <w:txbxContent>
                    <w:p>
                      <w:pPr>
                        <w:pStyle w:val="Normal"/>
                        <w:bidi w:val="0"/>
                        <w:ind w:hanging="0" w:left="0" w:right="0"/>
                        <w:rPr>
                          <w:b/>
                          <w:bCs/>
                          <w:color w:val="000000"/>
                          <w:sz w:val="18"/>
                          <w:szCs w:val="18"/>
                        </w:rPr>
                      </w:pPr>
                      <w:r>
                        <w:rPr>
                          <w:b/>
                          <w:bCs/>
                          <w:color w:val="000000"/>
                          <w:sz w:val="18"/>
                          <w:szCs w:val="18"/>
                        </w:rPr>
                        <w:t>Средства индивидуальной защиты (СИЗ).</w:t>
                      </w:r>
                    </w:p>
                    <w:p>
                      <w:pPr>
                        <w:pStyle w:val="Normal"/>
                        <w:bidi w:val="0"/>
                        <w:ind w:hanging="0" w:left="0" w:right="0"/>
                        <w:rPr>
                          <w:b/>
                          <w:bCs/>
                          <w:color w:val="000000"/>
                          <w:sz w:val="18"/>
                          <w:szCs w:val="18"/>
                        </w:rPr>
                      </w:pPr>
                      <w:r>
                        <w:rPr>
                          <w:b/>
                          <w:bCs/>
                          <w:color w:val="000000"/>
                          <w:sz w:val="18"/>
                          <w:szCs w:val="18"/>
                        </w:rPr>
                        <w:t>Медицинские средства.</w:t>
                      </w:r>
                    </w:p>
                    <w:p>
                      <w:pPr>
                        <w:pStyle w:val="Normal"/>
                        <w:bidi w:val="0"/>
                        <w:ind w:hanging="0" w:left="0" w:right="0"/>
                        <w:rPr>
                          <w:b/>
                          <w:bCs/>
                          <w:color w:val="000000"/>
                          <w:sz w:val="18"/>
                          <w:szCs w:val="18"/>
                        </w:rPr>
                      </w:pPr>
                      <w:r>
                        <w:rPr>
                          <w:b/>
                          <w:bCs/>
                          <w:color w:val="000000"/>
                          <w:sz w:val="18"/>
                          <w:szCs w:val="18"/>
                        </w:rPr>
                        <w:t>Приборы радиационной, химической, биологической разведки и контроля.</w:t>
                      </w:r>
                    </w:p>
                    <w:p>
                      <w:pPr>
                        <w:pStyle w:val="Normal"/>
                        <w:bidi w:val="0"/>
                        <w:ind w:hanging="0" w:left="0" w:right="0"/>
                        <w:rPr>
                          <w:b/>
                          <w:bCs/>
                          <w:color w:val="000000"/>
                          <w:sz w:val="18"/>
                          <w:szCs w:val="18"/>
                        </w:rPr>
                      </w:pPr>
                      <w:r>
                        <w:rPr>
                          <w:b/>
                          <w:bCs/>
                          <w:color w:val="000000"/>
                          <w:sz w:val="18"/>
                          <w:szCs w:val="18"/>
                        </w:rPr>
                        <w:t>Материальные средства для предупреждения и ликвидации ЧС (трубы, доски, цемент и т.д).</w:t>
                      </w:r>
                    </w:p>
                    <w:p>
                      <w:pPr>
                        <w:pStyle w:val="Normal"/>
                        <w:bidi w:val="0"/>
                        <w:ind w:hanging="0" w:left="0" w:right="0"/>
                        <w:rPr>
                          <w:b/>
                          <w:bCs/>
                          <w:color w:val="000000"/>
                          <w:sz w:val="18"/>
                          <w:szCs w:val="18"/>
                        </w:rPr>
                      </w:pPr>
                      <w:r>
                        <w:rPr>
                          <w:b/>
                          <w:bCs/>
                          <w:color w:val="000000"/>
                          <w:sz w:val="18"/>
                          <w:szCs w:val="18"/>
                        </w:rPr>
                        <w:t>Средства пожаротушения и т.д.</w:t>
                      </w:r>
                    </w:p>
                    <w:p>
                      <w:pPr>
                        <w:pStyle w:val="Normal"/>
                        <w:bidi w:val="0"/>
                        <w:ind w:hanging="0" w:left="0" w:right="0"/>
                        <w:rPr>
                          <w:color w:val="000000"/>
                          <w:sz w:val="18"/>
                          <w:szCs w:val="18"/>
                        </w:rPr>
                      </w:pPr>
                      <w:r>
                        <w:rPr/>
                      </w:r>
                    </w:p>
                  </w:txbxContent>
                </v:textbox>
                <w10:wrap type="none"/>
              </v:rect>
            </w:pict>
          </mc:Fallback>
        </mc:AlternateContent>
      </w:r>
    </w:p>
    <w:p>
      <w:pPr>
        <w:pStyle w:val="Normal"/>
        <w:bidi w:val="0"/>
        <w:ind w:hanging="0" w:left="0" w:right="0"/>
        <w:jc w:val="center"/>
        <w:rPr>
          <w:b/>
          <w:bCs/>
          <w:i/>
          <w:i/>
          <w:iCs/>
          <w:color w:val="FF0000"/>
          <w:sz w:val="28"/>
          <w:szCs w:val="28"/>
        </w:rPr>
      </w:pPr>
      <w:r>
        <w:rPr>
          <w:b/>
          <w:bCs/>
          <w:i/>
          <w:iCs/>
          <w:color w:val="FF0000"/>
          <w:sz w:val="28"/>
          <w:szCs w:val="28"/>
        </w:rPr>
        <w:t>5.  ДЕЙСТВИЯ ДИРЕКТОРА ОБЩЕОБРАЗОВАТЕЛЬНОГО УЧРЕЖДЕНИЯ ПРИ ВОЗНИКНОВЕНИИ ЧРЕЗВЫЧАЙНЫХ СИТУАЦИЙ ПРИРОДНОГО И ТЕХНОГЕННОГО ХАРАКТЕРА:</w:t>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t>5.1. При землетрясении.</w:t>
      </w:r>
    </w:p>
    <w:p>
      <w:pPr>
        <w:pStyle w:val="Normal"/>
        <w:bidi w:val="0"/>
        <w:ind w:hanging="0" w:left="0" w:right="0"/>
        <w:jc w:val="center"/>
        <w:rPr>
          <w:b/>
          <w:bCs/>
          <w:color w:val="FF0000"/>
          <w:sz w:val="28"/>
          <w:szCs w:val="28"/>
          <w:u w:val="single"/>
        </w:rPr>
      </w:pPr>
      <w:r>
        <w:rPr>
          <w:b/>
          <w:bCs/>
          <w:color w:val="FF0000"/>
          <w:sz w:val="28"/>
          <w:szCs w:val="28"/>
          <w:u w:val="single"/>
        </w:rPr>
      </w:r>
    </w:p>
    <w:tbl>
      <w:tblPr>
        <w:tblW w:w="9738" w:type="dxa"/>
        <w:jc w:val="center"/>
        <w:tblInd w:w="0" w:type="dxa"/>
        <w:tblLayout w:type="fixed"/>
        <w:tblCellMar>
          <w:top w:w="0" w:type="dxa"/>
          <w:left w:w="108" w:type="dxa"/>
          <w:bottom w:w="0" w:type="dxa"/>
          <w:right w:w="108" w:type="dxa"/>
        </w:tblCellMar>
      </w:tblPr>
      <w:tblGrid>
        <w:gridCol w:w="618"/>
        <w:gridCol w:w="1680"/>
        <w:gridCol w:w="7440"/>
      </w:tblGrid>
      <w:tr>
        <w:trPr/>
        <w:tc>
          <w:tcPr>
            <w:tcW w:w="618"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t>№</w:t>
            </w:r>
          </w:p>
          <w:p>
            <w:pPr>
              <w:pStyle w:val="Normal"/>
              <w:tabs>
                <w:tab w:val="clear" w:pos="567"/>
              </w:tabs>
              <w:bidi w:val="0"/>
              <w:ind w:hanging="0" w:left="0" w:right="0"/>
              <w:jc w:val="center"/>
              <w:rPr/>
            </w:pPr>
            <w:r>
              <w:rPr>
                <w:b/>
                <w:bCs/>
              </w:rPr>
              <w:t>ПП</w:t>
            </w:r>
          </w:p>
        </w:tc>
        <w:tc>
          <w:tcPr>
            <w:tcW w:w="1680"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Действия директора ОУ</w:t>
            </w:r>
          </w:p>
        </w:tc>
        <w:tc>
          <w:tcPr>
            <w:tcW w:w="7440"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pPr>
            <w:r>
              <w:rPr>
                <w:b/>
                <w:bCs/>
              </w:rPr>
              <w:t>Проводимые мероприятия</w:t>
            </w:r>
          </w:p>
        </w:tc>
      </w:tr>
      <w:tr>
        <w:trPr/>
        <w:tc>
          <w:tcPr>
            <w:tcW w:w="618"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t>1</w:t>
            </w:r>
          </w:p>
        </w:tc>
        <w:tc>
          <w:tcPr>
            <w:tcW w:w="1680"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Оповещение</w:t>
            </w:r>
          </w:p>
        </w:tc>
        <w:tc>
          <w:tcPr>
            <w:tcW w:w="7440"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 xml:space="preserve">При получении информации об угрозе или ощущении первых толчков землетрясения принять меры об оповещении постоянного состава по эвакуации учащихся из здания школы в безопасное место по ранее отработанным маршрутам. Учащиеся находящиеся выше второго этажа, не успевшие эвакуироваться, под руководством классных руководителей (учителей проводящих занятия) занимают безопасное место в классах (на удаление от окон, в проемах капитальных стен, в углах между стенами, под столами, под устойчивыми предметами). </w:t>
            </w:r>
          </w:p>
        </w:tc>
      </w:tr>
      <w:tr>
        <w:trPr/>
        <w:tc>
          <w:tcPr>
            <w:tcW w:w="618"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t>2</w:t>
            </w:r>
          </w:p>
        </w:tc>
        <w:tc>
          <w:tcPr>
            <w:tcW w:w="1680"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После землетрясения</w:t>
            </w:r>
          </w:p>
        </w:tc>
        <w:tc>
          <w:tcPr>
            <w:tcW w:w="7440"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До прибытия спасателей и медицинских работников своими силами (постоянный состав, старшеклассники) освободить из под завалов пострадавших, оказать им помощь.</w:t>
            </w:r>
          </w:p>
          <w:p>
            <w:pPr>
              <w:pStyle w:val="Normal"/>
              <w:bidi w:val="0"/>
              <w:ind w:hanging="0" w:left="0" w:right="0"/>
              <w:jc w:val="both"/>
              <w:rPr/>
            </w:pPr>
            <w:r>
              <w:rPr/>
              <w:t xml:space="preserve"> </w:t>
            </w:r>
            <w:r>
              <w:rPr/>
              <w:t>Установить связь с ближайшими организациями, департаментом образования, отделом внутренних дел. Проинформировать их об обстановке и проделанной работе.</w:t>
            </w:r>
          </w:p>
          <w:p>
            <w:pPr>
              <w:pStyle w:val="Normal"/>
              <w:bidi w:val="0"/>
              <w:ind w:hanging="0" w:left="0" w:right="0"/>
              <w:jc w:val="both"/>
              <w:rPr/>
            </w:pPr>
            <w:r>
              <w:rPr/>
              <w:t xml:space="preserve">Проверить водопровод, газовые и электрические сети, при необходимости организовать их отключение. </w:t>
            </w:r>
          </w:p>
        </w:tc>
      </w:tr>
    </w:tbl>
    <w:p>
      <w:pPr>
        <w:pStyle w:val="Normal"/>
        <w:bidi w:val="0"/>
        <w:ind w:hanging="0" w:left="0" w:right="0"/>
        <w:jc w:val="center"/>
        <w:rPr>
          <w:b/>
          <w:bCs/>
          <w:sz w:val="28"/>
          <w:szCs w:val="28"/>
          <w:u w:val="single"/>
        </w:rPr>
      </w:pPr>
      <w:r>
        <w:rPr>
          <w:b/>
          <w:bCs/>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t>5.2. При наводнениях.</w:t>
      </w:r>
    </w:p>
    <w:p>
      <w:pPr>
        <w:pStyle w:val="Normal"/>
        <w:bidi w:val="0"/>
        <w:ind w:hanging="0" w:left="0" w:right="0"/>
        <w:jc w:val="center"/>
        <w:rPr>
          <w:b/>
          <w:bCs/>
          <w:color w:val="FF0000"/>
          <w:sz w:val="28"/>
          <w:szCs w:val="28"/>
          <w:u w:val="single"/>
        </w:rPr>
      </w:pPr>
      <w:r>
        <w:rPr>
          <w:b/>
          <w:bCs/>
          <w:color w:val="FF0000"/>
          <w:sz w:val="28"/>
          <w:szCs w:val="28"/>
          <w:u w:val="single"/>
        </w:rPr>
      </w:r>
    </w:p>
    <w:tbl>
      <w:tblPr>
        <w:tblW w:w="9703" w:type="dxa"/>
        <w:jc w:val="center"/>
        <w:tblInd w:w="0" w:type="dxa"/>
        <w:tblLayout w:type="fixed"/>
        <w:tblCellMar>
          <w:top w:w="0" w:type="dxa"/>
          <w:left w:w="108" w:type="dxa"/>
          <w:bottom w:w="0" w:type="dxa"/>
          <w:right w:w="108" w:type="dxa"/>
        </w:tblCellMar>
      </w:tblPr>
      <w:tblGrid>
        <w:gridCol w:w="583"/>
        <w:gridCol w:w="1679"/>
        <w:gridCol w:w="7441"/>
      </w:tblGrid>
      <w:tr>
        <w:trPr/>
        <w:tc>
          <w:tcPr>
            <w:tcW w:w="583"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t>№</w:t>
            </w:r>
          </w:p>
          <w:p>
            <w:pPr>
              <w:pStyle w:val="Normal"/>
              <w:tabs>
                <w:tab w:val="clear" w:pos="567"/>
              </w:tabs>
              <w:bidi w:val="0"/>
              <w:ind w:hanging="0" w:left="0" w:right="0"/>
              <w:jc w:val="center"/>
              <w:rPr/>
            </w:pPr>
            <w:r>
              <w:rPr>
                <w:b/>
                <w:bCs/>
              </w:rPr>
              <w:t>ПП</w:t>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Действия директора ОУ</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pPr>
            <w:r>
              <w:rPr>
                <w:b/>
                <w:bCs/>
              </w:rPr>
              <w:t>Проводимые мероприятия</w:t>
            </w:r>
          </w:p>
        </w:tc>
      </w:tr>
      <w:tr>
        <w:trPr/>
        <w:tc>
          <w:tcPr>
            <w:tcW w:w="583"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1</w:t>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Уяснение (уточнение) полученной информации</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Необходимо определить:</w:t>
            </w:r>
          </w:p>
          <w:p>
            <w:pPr>
              <w:pStyle w:val="Normal"/>
              <w:numPr>
                <w:ilvl w:val="0"/>
                <w:numId w:val="3"/>
              </w:numPr>
              <w:tabs>
                <w:tab w:val="clear" w:pos="567"/>
                <w:tab w:val="left" w:pos="360" w:leader="none"/>
              </w:tabs>
              <w:bidi w:val="0"/>
              <w:ind w:hanging="360" w:left="360" w:right="0"/>
              <w:jc w:val="both"/>
              <w:rPr/>
            </w:pPr>
            <w:r>
              <w:rPr/>
              <w:t>время начала стихийного бедствия;</w:t>
            </w:r>
          </w:p>
          <w:p>
            <w:pPr>
              <w:pStyle w:val="Normal"/>
              <w:numPr>
                <w:ilvl w:val="0"/>
                <w:numId w:val="3"/>
              </w:numPr>
              <w:tabs>
                <w:tab w:val="clear" w:pos="567"/>
                <w:tab w:val="left" w:pos="360" w:leader="none"/>
              </w:tabs>
              <w:bidi w:val="0"/>
              <w:ind w:hanging="360" w:left="360" w:right="0"/>
              <w:jc w:val="both"/>
              <w:rPr/>
            </w:pPr>
            <w:r>
              <w:rPr/>
              <w:t>ожидаемая продолжительность стихийного бедствия;</w:t>
            </w:r>
          </w:p>
          <w:p>
            <w:pPr>
              <w:pStyle w:val="Normal"/>
              <w:tabs>
                <w:tab w:val="clear" w:pos="567"/>
              </w:tabs>
              <w:bidi w:val="0"/>
              <w:ind w:hanging="0" w:left="0" w:right="0"/>
              <w:jc w:val="both"/>
              <w:rPr/>
            </w:pPr>
            <w:r>
              <w:rPr/>
            </w:r>
          </w:p>
        </w:tc>
      </w:tr>
      <w:tr>
        <w:trPr>
          <w:cantSplit w:val="true"/>
        </w:trPr>
        <w:tc>
          <w:tcPr>
            <w:tcW w:w="583"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2</w:t>
            </w:r>
          </w:p>
        </w:tc>
        <w:tc>
          <w:tcPr>
            <w:tcW w:w="9120" w:type="dxa"/>
            <w:gridSpan w:val="2"/>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Принятие экстренных мер:</w:t>
            </w:r>
          </w:p>
        </w:tc>
      </w:tr>
      <w:tr>
        <w:trPr/>
        <w:tc>
          <w:tcPr>
            <w:tcW w:w="583"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left"/>
              <w:rPr/>
            </w:pPr>
            <w:r>
              <w:rPr/>
              <w:t>- по оповещению</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Провести оповещение:</w:t>
            </w:r>
          </w:p>
          <w:p>
            <w:pPr>
              <w:pStyle w:val="Normal"/>
              <w:numPr>
                <w:ilvl w:val="0"/>
                <w:numId w:val="3"/>
              </w:numPr>
              <w:tabs>
                <w:tab w:val="clear" w:pos="567"/>
                <w:tab w:val="left" w:pos="360" w:leader="none"/>
              </w:tabs>
              <w:bidi w:val="0"/>
              <w:ind w:hanging="360" w:left="360" w:right="0"/>
              <w:jc w:val="both"/>
              <w:rPr/>
            </w:pPr>
            <w:r>
              <w:rPr/>
              <w:t xml:space="preserve">членов КЧС, руководителя органа управления, других должностных лиц. </w:t>
            </w:r>
          </w:p>
          <w:p>
            <w:pPr>
              <w:pStyle w:val="Normal"/>
              <w:numPr>
                <w:ilvl w:val="0"/>
                <w:numId w:val="3"/>
              </w:numPr>
              <w:tabs>
                <w:tab w:val="clear" w:pos="567"/>
                <w:tab w:val="left" w:pos="360" w:leader="none"/>
              </w:tabs>
              <w:bidi w:val="0"/>
              <w:ind w:hanging="360" w:left="360" w:right="0"/>
              <w:jc w:val="both"/>
              <w:rPr/>
            </w:pPr>
            <w:r>
              <w:rPr/>
              <w:t>учащихся.</w:t>
            </w:r>
          </w:p>
          <w:p>
            <w:pPr>
              <w:pStyle w:val="Normal"/>
              <w:tabs>
                <w:tab w:val="clear" w:pos="567"/>
              </w:tabs>
              <w:bidi w:val="0"/>
              <w:ind w:hanging="0" w:left="0" w:right="0"/>
              <w:jc w:val="both"/>
              <w:rPr/>
            </w:pPr>
            <w:r>
              <w:rPr/>
            </w:r>
          </w:p>
        </w:tc>
      </w:tr>
      <w:tr>
        <w:trPr/>
        <w:tc>
          <w:tcPr>
            <w:tcW w:w="583"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r>
          </w:p>
        </w:tc>
        <w:tc>
          <w:tcPr>
            <w:tcW w:w="1679"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 по организации</w:t>
            </w:r>
          </w:p>
          <w:p>
            <w:pPr>
              <w:pStyle w:val="Normal"/>
              <w:bidi w:val="0"/>
              <w:ind w:hanging="0" w:left="0" w:right="0"/>
              <w:jc w:val="both"/>
              <w:rPr/>
            </w:pPr>
            <w:r>
              <w:rPr/>
              <w:t xml:space="preserve">  </w:t>
            </w:r>
            <w:r>
              <w:rPr/>
              <w:t>разведки</w:t>
            </w:r>
          </w:p>
        </w:tc>
        <w:tc>
          <w:tcPr>
            <w:tcW w:w="7441"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Организовать постоянный контроль за уровнями рек (водоемов), использованием постоянных и временных постов наблюдения.</w:t>
            </w:r>
          </w:p>
        </w:tc>
      </w:tr>
      <w:tr>
        <w:trPr/>
        <w:tc>
          <w:tcPr>
            <w:tcW w:w="583"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r>
          </w:p>
        </w:tc>
        <w:tc>
          <w:tcPr>
            <w:tcW w:w="1679"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 по защите</w:t>
            </w:r>
          </w:p>
          <w:p>
            <w:pPr>
              <w:pStyle w:val="Normal"/>
              <w:bidi w:val="0"/>
              <w:ind w:hanging="0" w:left="0" w:right="0"/>
              <w:jc w:val="both"/>
              <w:rPr/>
            </w:pPr>
            <w:r>
              <w:rPr/>
              <w:t xml:space="preserve">  </w:t>
            </w:r>
            <w:r>
              <w:rPr/>
              <w:t xml:space="preserve">населения </w:t>
            </w:r>
          </w:p>
        </w:tc>
        <w:tc>
          <w:tcPr>
            <w:tcW w:w="7441"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Организовать эвакуацию (вывод) населения из опасных зон.</w:t>
            </w:r>
          </w:p>
          <w:p>
            <w:pPr>
              <w:pStyle w:val="Normal"/>
              <w:bidi w:val="0"/>
              <w:ind w:hanging="0" w:left="0" w:right="0"/>
              <w:jc w:val="both"/>
              <w:rPr/>
            </w:pPr>
            <w:r>
              <w:rPr/>
              <w:t>Обеспечить оказание медицинской помощи пострадавшим.</w:t>
            </w:r>
          </w:p>
        </w:tc>
      </w:tr>
      <w:tr>
        <w:trPr>
          <w:cantSplit w:val="true"/>
        </w:trPr>
        <w:tc>
          <w:tcPr>
            <w:tcW w:w="583" w:type="dxa"/>
            <w:vMerge w:val="restart"/>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3</w:t>
            </w:r>
          </w:p>
        </w:tc>
        <w:tc>
          <w:tcPr>
            <w:tcW w:w="9120" w:type="dxa"/>
            <w:gridSpan w:val="2"/>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Организация проведения АСДНР:</w:t>
            </w:r>
          </w:p>
        </w:tc>
      </w:tr>
      <w:tr>
        <w:trPr>
          <w:cantSplit w:val="true"/>
        </w:trPr>
        <w:tc>
          <w:tcPr>
            <w:tcW w:w="583" w:type="dxa"/>
            <w:vMerge w:val="continue"/>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 организация</w:t>
            </w:r>
          </w:p>
          <w:p>
            <w:pPr>
              <w:pStyle w:val="Normal"/>
              <w:tabs>
                <w:tab w:val="clear" w:pos="567"/>
              </w:tabs>
              <w:bidi w:val="0"/>
              <w:ind w:hanging="0" w:left="0" w:right="0"/>
              <w:jc w:val="both"/>
              <w:rPr/>
            </w:pPr>
            <w:r>
              <w:rPr/>
              <w:t xml:space="preserve">  </w:t>
            </w:r>
            <w:r>
              <w:rPr/>
              <w:t>управления</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Ввести в действие «План действий по предупреждению и ликвидации ЧС», в части касающейся.</w:t>
            </w:r>
          </w:p>
          <w:p>
            <w:pPr>
              <w:pStyle w:val="Normal"/>
              <w:tabs>
                <w:tab w:val="clear" w:pos="567"/>
              </w:tabs>
              <w:bidi w:val="0"/>
              <w:ind w:hanging="0" w:left="0" w:right="0"/>
              <w:jc w:val="both"/>
              <w:rPr/>
            </w:pPr>
            <w:r>
              <w:rPr/>
              <w:t>Определить (назначить) руководителя ликвидации (локализации) ЧС.</w:t>
            </w:r>
          </w:p>
          <w:p>
            <w:pPr>
              <w:pStyle w:val="Normal"/>
              <w:tabs>
                <w:tab w:val="clear" w:pos="567"/>
              </w:tabs>
              <w:bidi w:val="0"/>
              <w:ind w:hanging="0" w:left="0" w:right="0"/>
              <w:jc w:val="both"/>
              <w:rPr/>
            </w:pPr>
            <w:r>
              <w:rPr/>
              <w:t>Организовать устойчивую связь с вышестоящими органами управления.</w:t>
            </w:r>
          </w:p>
          <w:p>
            <w:pPr>
              <w:pStyle w:val="Normal"/>
              <w:tabs>
                <w:tab w:val="clear" w:pos="567"/>
              </w:tabs>
              <w:bidi w:val="0"/>
              <w:ind w:hanging="0" w:left="0" w:right="0"/>
              <w:jc w:val="both"/>
              <w:rPr/>
            </w:pPr>
            <w:r>
              <w:rPr/>
              <w:t>Организовать взаимодействие с другими организациями.</w:t>
            </w:r>
          </w:p>
          <w:p>
            <w:pPr>
              <w:pStyle w:val="Normal"/>
              <w:tabs>
                <w:tab w:val="clear" w:pos="567"/>
              </w:tabs>
              <w:bidi w:val="0"/>
              <w:ind w:hanging="0" w:left="0" w:right="0"/>
              <w:jc w:val="both"/>
              <w:rPr/>
            </w:pPr>
            <w:r>
              <w:rPr/>
              <w:t>Обеспечить сбор, обработку и обмен информацией о ЧС взаимодействующими структурами.</w:t>
            </w:r>
          </w:p>
        </w:tc>
      </w:tr>
      <w:tr>
        <w:trPr>
          <w:cantSplit w:val="true"/>
        </w:trPr>
        <w:tc>
          <w:tcPr>
            <w:tcW w:w="583" w:type="dxa"/>
            <w:vMerge w:val="continue"/>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r>
          </w:p>
        </w:tc>
        <w:tc>
          <w:tcPr>
            <w:tcW w:w="1679"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 оценка</w:t>
            </w:r>
          </w:p>
          <w:p>
            <w:pPr>
              <w:pStyle w:val="Normal"/>
              <w:bidi w:val="0"/>
              <w:ind w:hanging="0" w:left="0" w:right="0"/>
              <w:jc w:val="both"/>
              <w:rPr/>
            </w:pPr>
            <w:r>
              <w:rPr/>
              <w:t xml:space="preserve">  </w:t>
            </w:r>
            <w:r>
              <w:rPr/>
              <w:t>обстановки</w:t>
            </w:r>
          </w:p>
        </w:tc>
        <w:tc>
          <w:tcPr>
            <w:tcW w:w="7441"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Определить масштабы ЧС, зону ЧС.</w:t>
            </w:r>
          </w:p>
          <w:p>
            <w:pPr>
              <w:pStyle w:val="Normal"/>
              <w:bidi w:val="0"/>
              <w:ind w:hanging="0" w:left="0" w:right="0"/>
              <w:jc w:val="both"/>
              <w:rPr/>
            </w:pPr>
            <w:r>
              <w:rPr/>
            </w:r>
          </w:p>
        </w:tc>
      </w:tr>
      <w:tr>
        <w:trPr/>
        <w:tc>
          <w:tcPr>
            <w:tcW w:w="583"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4</w:t>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 xml:space="preserve">Ликвидация </w:t>
            </w:r>
          </w:p>
          <w:p>
            <w:pPr>
              <w:pStyle w:val="Normal"/>
              <w:tabs>
                <w:tab w:val="clear" w:pos="567"/>
              </w:tabs>
              <w:bidi w:val="0"/>
              <w:ind w:hanging="0" w:left="0" w:right="0"/>
              <w:jc w:val="both"/>
              <w:rPr/>
            </w:pPr>
            <w:r>
              <w:rPr/>
              <w:t>последствий ЧС</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 xml:space="preserve">При возможности организовать проведение восстановительных работ: </w:t>
            </w:r>
          </w:p>
          <w:p>
            <w:pPr>
              <w:pStyle w:val="Normal"/>
              <w:tabs>
                <w:tab w:val="clear" w:pos="567"/>
              </w:tabs>
              <w:bidi w:val="0"/>
              <w:ind w:hanging="0" w:left="0" w:right="0"/>
              <w:jc w:val="both"/>
              <w:rPr/>
            </w:pPr>
            <w:r>
              <w:rPr/>
              <w:t>- Осмотреть и проветрить помещения.</w:t>
            </w:r>
          </w:p>
          <w:p>
            <w:pPr>
              <w:pStyle w:val="Normal"/>
              <w:tabs>
                <w:tab w:val="clear" w:pos="567"/>
              </w:tabs>
              <w:bidi w:val="0"/>
              <w:ind w:hanging="0" w:left="0" w:right="0"/>
              <w:jc w:val="both"/>
              <w:rPr/>
            </w:pPr>
            <w:r>
              <w:rPr/>
              <w:t>- Проверить исправность электрических и газовых сетей.</w:t>
            </w:r>
          </w:p>
          <w:p>
            <w:pPr>
              <w:pStyle w:val="Normal"/>
              <w:tabs>
                <w:tab w:val="clear" w:pos="567"/>
              </w:tabs>
              <w:bidi w:val="0"/>
              <w:ind w:hanging="0" w:left="0" w:right="0"/>
              <w:jc w:val="both"/>
              <w:rPr/>
            </w:pPr>
            <w:r>
              <w:rPr/>
              <w:t>- Организовать очистку помещения.</w:t>
            </w:r>
          </w:p>
        </w:tc>
      </w:tr>
    </w:tbl>
    <w:p>
      <w:pPr>
        <w:pStyle w:val="Normal"/>
        <w:bidi w:val="0"/>
        <w:ind w:hanging="0" w:left="0" w:right="0"/>
        <w:jc w:val="center"/>
        <w:rPr>
          <w:b/>
          <w:bCs/>
          <w:sz w:val="28"/>
          <w:szCs w:val="28"/>
          <w:u w:val="single"/>
        </w:rPr>
      </w:pPr>
      <w:r>
        <w:rPr>
          <w:b/>
          <w:bCs/>
          <w:sz w:val="28"/>
          <w:szCs w:val="28"/>
          <w:u w:val="single"/>
        </w:rPr>
      </w:r>
    </w:p>
    <w:p>
      <w:pPr>
        <w:pStyle w:val="Normal"/>
        <w:bidi w:val="0"/>
        <w:ind w:hanging="0" w:left="0" w:right="0"/>
        <w:jc w:val="center"/>
        <w:rPr>
          <w:b/>
          <w:bCs/>
          <w:sz w:val="28"/>
          <w:szCs w:val="28"/>
          <w:u w:val="single"/>
        </w:rPr>
      </w:pPr>
      <w:r>
        <w:rPr>
          <w:b/>
          <w:bCs/>
          <w:sz w:val="28"/>
          <w:szCs w:val="28"/>
          <w:u w:val="single"/>
        </w:rPr>
      </w:r>
    </w:p>
    <w:p>
      <w:pPr>
        <w:pStyle w:val="Normal"/>
        <w:bidi w:val="0"/>
        <w:ind w:hanging="0" w:left="0" w:right="0"/>
        <w:jc w:val="center"/>
        <w:rPr>
          <w:b/>
          <w:bCs/>
          <w:sz w:val="28"/>
          <w:szCs w:val="28"/>
          <w:u w:val="single"/>
        </w:rPr>
      </w:pPr>
      <w:r>
        <w:rPr>
          <w:b/>
          <w:bCs/>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t>5.3. При пожаре.</w:t>
      </w:r>
    </w:p>
    <w:p>
      <w:pPr>
        <w:pStyle w:val="Normal"/>
        <w:bidi w:val="0"/>
        <w:ind w:hanging="0" w:left="0" w:right="0"/>
        <w:jc w:val="center"/>
        <w:rPr>
          <w:b/>
          <w:bCs/>
          <w:color w:val="FF0000"/>
          <w:sz w:val="28"/>
          <w:szCs w:val="28"/>
          <w:u w:val="single"/>
        </w:rPr>
      </w:pPr>
      <w:r>
        <w:rPr>
          <w:b/>
          <w:bCs/>
          <w:color w:val="FF0000"/>
          <w:sz w:val="28"/>
          <w:szCs w:val="28"/>
          <w:u w:val="single"/>
        </w:rPr>
      </w:r>
    </w:p>
    <w:tbl>
      <w:tblPr>
        <w:tblW w:w="9746" w:type="dxa"/>
        <w:jc w:val="left"/>
        <w:tblInd w:w="5" w:type="dxa"/>
        <w:tblLayout w:type="fixed"/>
        <w:tblCellMar>
          <w:top w:w="0" w:type="dxa"/>
          <w:left w:w="108" w:type="dxa"/>
          <w:bottom w:w="0" w:type="dxa"/>
          <w:right w:w="108" w:type="dxa"/>
        </w:tblCellMar>
      </w:tblPr>
      <w:tblGrid>
        <w:gridCol w:w="617"/>
        <w:gridCol w:w="1692"/>
        <w:gridCol w:w="7437"/>
      </w:tblGrid>
      <w:tr>
        <w:trPr/>
        <w:tc>
          <w:tcPr>
            <w:tcW w:w="617"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t>№</w:t>
            </w:r>
          </w:p>
          <w:p>
            <w:pPr>
              <w:pStyle w:val="Normal"/>
              <w:tabs>
                <w:tab w:val="clear" w:pos="567"/>
              </w:tabs>
              <w:bidi w:val="0"/>
              <w:ind w:hanging="0" w:left="0" w:right="0"/>
              <w:jc w:val="both"/>
              <w:rPr/>
            </w:pPr>
            <w:r>
              <w:rPr>
                <w:b/>
                <w:bCs/>
              </w:rPr>
              <w:t>ПП</w:t>
            </w:r>
          </w:p>
        </w:tc>
        <w:tc>
          <w:tcPr>
            <w:tcW w:w="1692"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Действия директора ОУ</w:t>
            </w:r>
          </w:p>
        </w:tc>
        <w:tc>
          <w:tcPr>
            <w:tcW w:w="7437"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pPr>
            <w:r>
              <w:rPr>
                <w:b/>
                <w:bCs/>
              </w:rPr>
              <w:t>Проводимые мероприятия</w:t>
            </w:r>
          </w:p>
        </w:tc>
      </w:tr>
      <w:tr>
        <w:trPr/>
        <w:tc>
          <w:tcPr>
            <w:tcW w:w="617"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t>1</w:t>
            </w:r>
          </w:p>
        </w:tc>
        <w:tc>
          <w:tcPr>
            <w:tcW w:w="1692"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Уяснение (уточнение) полученной информации</w:t>
            </w:r>
          </w:p>
        </w:tc>
        <w:tc>
          <w:tcPr>
            <w:tcW w:w="7437"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Определить место и масштаб возгорания.</w:t>
            </w:r>
          </w:p>
        </w:tc>
      </w:tr>
      <w:tr>
        <w:trPr/>
        <w:tc>
          <w:tcPr>
            <w:tcW w:w="617"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t>2</w:t>
            </w:r>
          </w:p>
        </w:tc>
        <w:tc>
          <w:tcPr>
            <w:tcW w:w="1692"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 по оповещению</w:t>
            </w:r>
          </w:p>
        </w:tc>
        <w:tc>
          <w:tcPr>
            <w:tcW w:w="7437"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Сообщить в пожарную охрану, оповестить постоянный состав и учащихся.</w:t>
            </w:r>
          </w:p>
        </w:tc>
      </w:tr>
      <w:tr>
        <w:trPr/>
        <w:tc>
          <w:tcPr>
            <w:tcW w:w="617"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t>3</w:t>
            </w:r>
          </w:p>
        </w:tc>
        <w:tc>
          <w:tcPr>
            <w:tcW w:w="1692"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left"/>
              <w:rPr/>
            </w:pPr>
            <w:r>
              <w:rPr/>
              <w:t>- по защите учащихся</w:t>
            </w:r>
          </w:p>
        </w:tc>
        <w:tc>
          <w:tcPr>
            <w:tcW w:w="7437"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 xml:space="preserve">Организовать вывод учащихся в безопасное место в соответствии с планом эвакуации под руководством классных руководителей или учителей проводивших занятия по отработанным маршрутам. </w:t>
            </w:r>
          </w:p>
          <w:p>
            <w:pPr>
              <w:pStyle w:val="Normal"/>
              <w:bidi w:val="0"/>
              <w:ind w:hanging="0" w:left="0" w:right="0"/>
              <w:jc w:val="both"/>
              <w:rPr/>
            </w:pPr>
            <w:r>
              <w:rPr/>
              <w:t xml:space="preserve">Организовать работу противопожарного звена (добровольной пожарной дружины) по локализации, ликвидации пожара с помощью огнетушителя. </w:t>
            </w:r>
          </w:p>
          <w:p>
            <w:pPr>
              <w:pStyle w:val="Normal"/>
              <w:bidi w:val="0"/>
              <w:ind w:hanging="0" w:left="0" w:right="0"/>
              <w:jc w:val="both"/>
              <w:rPr/>
            </w:pPr>
            <w:r>
              <w:rPr/>
              <w:t>Организовать приведения в готовность спасательного формирования и санитарного поста для оказания помощи пострадавшим.</w:t>
            </w:r>
          </w:p>
          <w:p>
            <w:pPr>
              <w:pStyle w:val="Normal"/>
              <w:bidi w:val="0"/>
              <w:ind w:hanging="0" w:left="0" w:right="0"/>
              <w:jc w:val="both"/>
              <w:rPr/>
            </w:pPr>
            <w:r>
              <w:rPr/>
              <w:t>Организовать проверку эвакуированных учащихся.</w:t>
            </w:r>
          </w:p>
          <w:p>
            <w:pPr>
              <w:pStyle w:val="Normal"/>
              <w:bidi w:val="0"/>
              <w:ind w:hanging="0" w:left="0" w:right="0"/>
              <w:jc w:val="both"/>
              <w:rPr/>
            </w:pPr>
            <w:r>
              <w:rPr/>
              <w:t>Доложить вышестоящим органам о сложившейся обстановке.</w:t>
            </w:r>
          </w:p>
          <w:p>
            <w:pPr>
              <w:pStyle w:val="Normal"/>
              <w:bidi w:val="0"/>
              <w:ind w:hanging="0" w:left="0" w:right="0"/>
              <w:jc w:val="both"/>
              <w:rPr/>
            </w:pPr>
            <w:r>
              <w:rPr/>
              <w:t>Организовать проверку помещений школы на предмет нахождения учащихся в них.</w:t>
            </w:r>
          </w:p>
        </w:tc>
      </w:tr>
    </w:tbl>
    <w:p>
      <w:pPr>
        <w:pStyle w:val="Normal"/>
        <w:bidi w:val="0"/>
        <w:ind w:hanging="0" w:left="0" w:right="0"/>
        <w:jc w:val="both"/>
        <w:rPr/>
      </w:pPr>
      <w:r>
        <w:rPr/>
      </w:r>
    </w:p>
    <w:p>
      <w:pPr>
        <w:pStyle w:val="Normal"/>
        <w:bidi w:val="0"/>
        <w:ind w:hanging="0" w:left="0" w:right="0"/>
        <w:jc w:val="center"/>
        <w:rPr>
          <w:b/>
          <w:bCs/>
          <w:color w:val="FF0000"/>
          <w:sz w:val="28"/>
          <w:szCs w:val="28"/>
          <w:u w:val="single"/>
        </w:rPr>
      </w:pPr>
      <w:r>
        <w:rPr>
          <w:b/>
          <w:bCs/>
          <w:color w:val="FF0000"/>
          <w:sz w:val="28"/>
          <w:szCs w:val="28"/>
          <w:u w:val="single"/>
        </w:rPr>
        <w:t>5.4. При сходе селей, оползней.</w:t>
      </w:r>
    </w:p>
    <w:p>
      <w:pPr>
        <w:pStyle w:val="Normal"/>
        <w:bidi w:val="0"/>
        <w:ind w:firstLine="720" w:left="0" w:right="0"/>
        <w:jc w:val="both"/>
        <w:rPr>
          <w:b/>
          <w:bCs/>
        </w:rPr>
      </w:pPr>
      <w:r>
        <w:rPr>
          <w:b/>
          <w:bCs/>
        </w:rPr>
      </w:r>
    </w:p>
    <w:tbl>
      <w:tblPr>
        <w:tblW w:w="9752" w:type="dxa"/>
        <w:jc w:val="center"/>
        <w:tblInd w:w="0" w:type="dxa"/>
        <w:tblLayout w:type="fixed"/>
        <w:tblCellMar>
          <w:top w:w="0" w:type="dxa"/>
          <w:left w:w="108" w:type="dxa"/>
          <w:bottom w:w="0" w:type="dxa"/>
          <w:right w:w="108" w:type="dxa"/>
        </w:tblCellMar>
      </w:tblPr>
      <w:tblGrid>
        <w:gridCol w:w="622"/>
        <w:gridCol w:w="1680"/>
        <w:gridCol w:w="7450"/>
      </w:tblGrid>
      <w:tr>
        <w:trPr/>
        <w:tc>
          <w:tcPr>
            <w:tcW w:w="622"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t>№</w:t>
            </w:r>
          </w:p>
          <w:p>
            <w:pPr>
              <w:pStyle w:val="Normal"/>
              <w:tabs>
                <w:tab w:val="clear" w:pos="567"/>
              </w:tabs>
              <w:bidi w:val="0"/>
              <w:ind w:hanging="0" w:left="0" w:right="0"/>
              <w:jc w:val="center"/>
              <w:rPr/>
            </w:pPr>
            <w:r>
              <w:rPr>
                <w:b/>
                <w:bCs/>
              </w:rPr>
              <w:t>ПП</w:t>
            </w:r>
          </w:p>
        </w:tc>
        <w:tc>
          <w:tcPr>
            <w:tcW w:w="1680"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Действия директора ОУ</w:t>
            </w:r>
          </w:p>
        </w:tc>
        <w:tc>
          <w:tcPr>
            <w:tcW w:w="7450"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pPr>
            <w:r>
              <w:rPr>
                <w:b/>
                <w:bCs/>
              </w:rPr>
              <w:t>Проводимые мероприятия</w:t>
            </w:r>
          </w:p>
        </w:tc>
      </w:tr>
      <w:tr>
        <w:trPr/>
        <w:tc>
          <w:tcPr>
            <w:tcW w:w="622"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1</w:t>
            </w:r>
          </w:p>
        </w:tc>
        <w:tc>
          <w:tcPr>
            <w:tcW w:w="1680"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 xml:space="preserve">Уяснение (уточнение) полученной информации </w:t>
            </w:r>
          </w:p>
        </w:tc>
        <w:tc>
          <w:tcPr>
            <w:tcW w:w="7450" w:type="dxa"/>
            <w:tcBorders>
              <w:top w:val="single" w:sz="4" w:space="0" w:color="000000"/>
              <w:left w:val="single" w:sz="4" w:space="0" w:color="000000"/>
              <w:bottom w:val="single" w:sz="4" w:space="0" w:color="000000"/>
              <w:right w:val="single" w:sz="4" w:space="0" w:color="000000"/>
            </w:tcBorders>
          </w:tcPr>
          <w:p>
            <w:pPr>
              <w:pStyle w:val="BodyText"/>
              <w:tabs>
                <w:tab w:val="clear" w:pos="567"/>
              </w:tabs>
              <w:bidi w:val="0"/>
              <w:ind w:hanging="0" w:left="0" w:right="0"/>
              <w:jc w:val="both"/>
              <w:rPr>
                <w:rFonts w:ascii="Times New Roman" w:hAnsi="Times New Roman"/>
                <w:b w:val="false"/>
                <w:bCs w:val="false"/>
                <w:i w:val="false"/>
                <w:i w:val="false"/>
                <w:iCs w:val="false"/>
                <w:sz w:val="20"/>
                <w:szCs w:val="20"/>
              </w:rPr>
            </w:pPr>
            <w:r>
              <w:rPr>
                <w:b w:val="false"/>
                <w:bCs w:val="false"/>
                <w:i w:val="false"/>
                <w:iCs w:val="false"/>
                <w:sz w:val="20"/>
                <w:szCs w:val="20"/>
              </w:rPr>
              <w:t>Необходимо определить:</w:t>
            </w:r>
          </w:p>
          <w:p>
            <w:pPr>
              <w:pStyle w:val="BodyText"/>
              <w:numPr>
                <w:ilvl w:val="0"/>
                <w:numId w:val="3"/>
              </w:numPr>
              <w:tabs>
                <w:tab w:val="clear" w:pos="567"/>
                <w:tab w:val="left" w:pos="360" w:leader="none"/>
              </w:tabs>
              <w:bidi w:val="0"/>
              <w:ind w:hanging="360" w:left="360" w:right="0"/>
              <w:jc w:val="both"/>
              <w:rPr>
                <w:rFonts w:ascii="Times New Roman" w:hAnsi="Times New Roman"/>
                <w:b w:val="false"/>
                <w:i w:val="false"/>
                <w:i w:val="false"/>
                <w:sz w:val="20"/>
                <w:szCs w:val="20"/>
              </w:rPr>
            </w:pPr>
            <w:r>
              <w:rPr>
                <w:b w:val="false"/>
                <w:i w:val="false"/>
                <w:sz w:val="20"/>
                <w:szCs w:val="20"/>
              </w:rPr>
              <w:t>время начала стихийного бедствия;</w:t>
            </w:r>
          </w:p>
          <w:p>
            <w:pPr>
              <w:pStyle w:val="BodyText"/>
              <w:numPr>
                <w:ilvl w:val="0"/>
                <w:numId w:val="3"/>
              </w:numPr>
              <w:tabs>
                <w:tab w:val="clear" w:pos="567"/>
                <w:tab w:val="left" w:pos="360" w:leader="none"/>
              </w:tabs>
              <w:bidi w:val="0"/>
              <w:ind w:hanging="360" w:left="360" w:right="0"/>
              <w:jc w:val="both"/>
              <w:rPr>
                <w:rFonts w:ascii="Times New Roman" w:hAnsi="Times New Roman"/>
                <w:b w:val="false"/>
                <w:i w:val="false"/>
                <w:i w:val="false"/>
                <w:sz w:val="20"/>
                <w:szCs w:val="20"/>
              </w:rPr>
            </w:pPr>
            <w:r>
              <w:rPr>
                <w:b w:val="false"/>
                <w:i w:val="false"/>
                <w:sz w:val="20"/>
                <w:szCs w:val="20"/>
              </w:rPr>
              <w:t>район бедствия и его масштабы;</w:t>
            </w:r>
          </w:p>
          <w:p>
            <w:pPr>
              <w:pStyle w:val="BodyText"/>
              <w:tabs>
                <w:tab w:val="clear" w:pos="567"/>
              </w:tabs>
              <w:bidi w:val="0"/>
              <w:ind w:hanging="0" w:left="0" w:right="0"/>
              <w:jc w:val="both"/>
              <w:rPr>
                <w:rFonts w:ascii="Times New Roman" w:hAnsi="Times New Roman"/>
                <w:sz w:val="20"/>
                <w:szCs w:val="20"/>
              </w:rPr>
            </w:pPr>
            <w:r>
              <w:rPr>
                <w:sz w:val="20"/>
                <w:szCs w:val="20"/>
              </w:rPr>
            </w:r>
          </w:p>
        </w:tc>
      </w:tr>
      <w:tr>
        <w:trPr>
          <w:cantSplit w:val="true"/>
        </w:trPr>
        <w:tc>
          <w:tcPr>
            <w:tcW w:w="622"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2</w:t>
            </w:r>
          </w:p>
        </w:tc>
        <w:tc>
          <w:tcPr>
            <w:tcW w:w="1680"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left"/>
              <w:rPr/>
            </w:pPr>
            <w:r>
              <w:rPr/>
              <w:t>- по оповещению</w:t>
            </w:r>
          </w:p>
        </w:tc>
        <w:tc>
          <w:tcPr>
            <w:tcW w:w="7450" w:type="dxa"/>
            <w:tcBorders>
              <w:top w:val="single" w:sz="4" w:space="0" w:color="000000"/>
              <w:left w:val="single" w:sz="4" w:space="0" w:color="000000"/>
              <w:bottom w:val="single" w:sz="4" w:space="0" w:color="000000"/>
              <w:right w:val="single" w:sz="4" w:space="0" w:color="000000"/>
            </w:tcBorders>
          </w:tcPr>
          <w:p>
            <w:pPr>
              <w:pStyle w:val="BodyText"/>
              <w:tabs>
                <w:tab w:val="clear" w:pos="567"/>
              </w:tabs>
              <w:bidi w:val="0"/>
              <w:ind w:hanging="0" w:left="0" w:right="0"/>
              <w:jc w:val="both"/>
              <w:rPr>
                <w:rFonts w:ascii="Times New Roman" w:hAnsi="Times New Roman"/>
                <w:b w:val="false"/>
                <w:bCs w:val="false"/>
                <w:i w:val="false"/>
                <w:i w:val="false"/>
                <w:iCs w:val="false"/>
                <w:sz w:val="20"/>
                <w:szCs w:val="20"/>
              </w:rPr>
            </w:pPr>
            <w:r>
              <w:rPr>
                <w:b w:val="false"/>
                <w:bCs w:val="false"/>
                <w:i w:val="false"/>
                <w:iCs w:val="false"/>
                <w:sz w:val="20"/>
                <w:szCs w:val="20"/>
              </w:rPr>
              <w:t>Провести оповещение:</w:t>
            </w:r>
          </w:p>
          <w:p>
            <w:pPr>
              <w:pStyle w:val="BodyText"/>
              <w:tabs>
                <w:tab w:val="clear" w:pos="567"/>
              </w:tabs>
              <w:bidi w:val="0"/>
              <w:ind w:hanging="0" w:left="0" w:right="0"/>
              <w:jc w:val="both"/>
              <w:rPr/>
            </w:pPr>
            <w:r>
              <w:rPr>
                <w:b w:val="false"/>
                <w:i w:val="false"/>
                <w:sz w:val="20"/>
                <w:szCs w:val="20"/>
              </w:rPr>
              <w:t>-  членов КЧС, руководителя органа управления ГО ЧС и других должностных лиц;</w:t>
            </w:r>
          </w:p>
        </w:tc>
      </w:tr>
      <w:tr>
        <w:trPr>
          <w:cantSplit w:val="true"/>
        </w:trPr>
        <w:tc>
          <w:tcPr>
            <w:tcW w:w="622"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t>3</w:t>
            </w:r>
          </w:p>
        </w:tc>
        <w:tc>
          <w:tcPr>
            <w:tcW w:w="1680" w:type="dxa"/>
            <w:tcBorders>
              <w:top w:val="single" w:sz="4" w:space="0" w:color="000000"/>
              <w:left w:val="single" w:sz="4" w:space="0" w:color="000000"/>
              <w:bottom w:val="single" w:sz="4" w:space="0" w:color="000000"/>
              <w:right w:val="single" w:sz="4" w:space="0" w:color="000000"/>
            </w:tcBorders>
          </w:tcPr>
          <w:p>
            <w:pPr>
              <w:pStyle w:val="Heading4"/>
              <w:bidi w:val="0"/>
              <w:ind w:hanging="0" w:left="-10" w:right="0"/>
              <w:jc w:val="left"/>
              <w:rPr>
                <w:rFonts w:ascii="Times New Roman" w:hAnsi="Times New Roman"/>
                <w:sz w:val="20"/>
                <w:szCs w:val="20"/>
              </w:rPr>
            </w:pPr>
            <w:r>
              <w:rPr>
                <w:sz w:val="20"/>
                <w:szCs w:val="20"/>
              </w:rPr>
              <w:t xml:space="preserve">- организация </w:t>
            </w:r>
          </w:p>
          <w:p>
            <w:pPr>
              <w:pStyle w:val="Normal"/>
              <w:bidi w:val="0"/>
              <w:ind w:hanging="0" w:left="0" w:right="0"/>
              <w:jc w:val="both"/>
              <w:rPr/>
            </w:pPr>
            <w:r>
              <w:rPr>
                <w:sz w:val="20"/>
                <w:szCs w:val="20"/>
              </w:rPr>
              <w:t>управления</w:t>
            </w:r>
          </w:p>
        </w:tc>
        <w:tc>
          <w:tcPr>
            <w:tcW w:w="7450" w:type="dxa"/>
            <w:tcBorders>
              <w:top w:val="single" w:sz="4" w:space="0" w:color="000000"/>
              <w:left w:val="single" w:sz="4" w:space="0" w:color="000000"/>
              <w:bottom w:val="single" w:sz="4" w:space="0" w:color="000000"/>
              <w:right w:val="single" w:sz="4" w:space="0" w:color="000000"/>
            </w:tcBorders>
          </w:tcPr>
          <w:p>
            <w:pPr>
              <w:pStyle w:val="BodyText"/>
              <w:bidi w:val="0"/>
              <w:ind w:hanging="0" w:left="0" w:right="0"/>
              <w:jc w:val="both"/>
              <w:rPr>
                <w:rFonts w:ascii="Times New Roman" w:hAnsi="Times New Roman"/>
                <w:b w:val="false"/>
                <w:bCs w:val="false"/>
                <w:i w:val="false"/>
                <w:i w:val="false"/>
                <w:iCs w:val="false"/>
                <w:sz w:val="20"/>
                <w:szCs w:val="20"/>
              </w:rPr>
            </w:pPr>
            <w:r>
              <w:rPr>
                <w:b w:val="false"/>
                <w:bCs w:val="false"/>
                <w:i w:val="false"/>
                <w:iCs w:val="false"/>
                <w:sz w:val="20"/>
                <w:szCs w:val="20"/>
              </w:rPr>
              <w:t>Ввести в действие «План действий по предупреждению и ликвидации ЧС», в части касающейся.</w:t>
            </w:r>
          </w:p>
          <w:p>
            <w:pPr>
              <w:pStyle w:val="BodyText"/>
              <w:bidi w:val="0"/>
              <w:ind w:hanging="0" w:left="0" w:right="0"/>
              <w:jc w:val="both"/>
              <w:rPr>
                <w:rFonts w:ascii="Times New Roman" w:hAnsi="Times New Roman"/>
                <w:b w:val="false"/>
                <w:bCs w:val="false"/>
                <w:i w:val="false"/>
                <w:i w:val="false"/>
                <w:iCs w:val="false"/>
                <w:sz w:val="20"/>
                <w:szCs w:val="20"/>
              </w:rPr>
            </w:pPr>
            <w:r>
              <w:rPr>
                <w:b w:val="false"/>
                <w:bCs w:val="false"/>
                <w:i w:val="false"/>
                <w:iCs w:val="false"/>
                <w:sz w:val="20"/>
                <w:szCs w:val="20"/>
              </w:rPr>
              <w:t>Организовать взаимодействие с близ лежащими организациями.</w:t>
            </w:r>
          </w:p>
          <w:p>
            <w:pPr>
              <w:pStyle w:val="BodyText"/>
              <w:bidi w:val="0"/>
              <w:ind w:hanging="0" w:left="0" w:right="0"/>
              <w:jc w:val="both"/>
              <w:rPr/>
            </w:pPr>
            <w:r>
              <w:rPr>
                <w:b w:val="false"/>
                <w:bCs w:val="false"/>
                <w:i w:val="false"/>
                <w:iCs w:val="false"/>
                <w:sz w:val="20"/>
                <w:szCs w:val="20"/>
              </w:rPr>
              <w:t>Организовать эвакуацию учащихся в безопасное место.</w:t>
            </w:r>
          </w:p>
        </w:tc>
      </w:tr>
      <w:tr>
        <w:trPr>
          <w:cantSplit w:val="true"/>
        </w:trPr>
        <w:tc>
          <w:tcPr>
            <w:tcW w:w="622"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t>4</w:t>
            </w:r>
          </w:p>
        </w:tc>
        <w:tc>
          <w:tcPr>
            <w:tcW w:w="1680"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left"/>
              <w:rPr/>
            </w:pPr>
            <w:r>
              <w:rPr/>
              <w:t>При внезапном сходе</w:t>
            </w:r>
          </w:p>
        </w:tc>
        <w:tc>
          <w:tcPr>
            <w:tcW w:w="7450"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Организовать немедленную эвакуацию учащихся в безопасное место.</w:t>
            </w:r>
          </w:p>
        </w:tc>
      </w:tr>
    </w:tbl>
    <w:p>
      <w:pPr>
        <w:pStyle w:val="Normal"/>
        <w:bidi w:val="0"/>
        <w:ind w:hanging="0" w:left="0" w:right="0"/>
        <w:jc w:val="center"/>
        <w:rPr>
          <w:b/>
          <w:bCs/>
          <w:sz w:val="28"/>
          <w:szCs w:val="28"/>
          <w:u w:val="single"/>
        </w:rPr>
      </w:pPr>
      <w:r>
        <w:rPr>
          <w:b/>
          <w:bCs/>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t>5.5. При авариях на химически опасных объектах.</w:t>
      </w:r>
    </w:p>
    <w:p>
      <w:pPr>
        <w:pStyle w:val="Normal"/>
        <w:bidi w:val="0"/>
        <w:ind w:hanging="0" w:left="0" w:right="0"/>
        <w:jc w:val="center"/>
        <w:rPr>
          <w:b/>
          <w:bCs/>
          <w:color w:val="FF0000"/>
          <w:sz w:val="28"/>
          <w:szCs w:val="28"/>
          <w:u w:val="single"/>
        </w:rPr>
      </w:pPr>
      <w:r>
        <w:rPr>
          <w:b/>
          <w:bCs/>
          <w:color w:val="FF0000"/>
          <w:sz w:val="28"/>
          <w:szCs w:val="28"/>
          <w:u w:val="single"/>
        </w:rPr>
      </w:r>
    </w:p>
    <w:tbl>
      <w:tblPr>
        <w:tblW w:w="9708" w:type="dxa"/>
        <w:jc w:val="center"/>
        <w:tblInd w:w="0" w:type="dxa"/>
        <w:tblLayout w:type="fixed"/>
        <w:tblCellMar>
          <w:top w:w="0" w:type="dxa"/>
          <w:left w:w="108" w:type="dxa"/>
          <w:bottom w:w="0" w:type="dxa"/>
          <w:right w:w="108" w:type="dxa"/>
        </w:tblCellMar>
      </w:tblPr>
      <w:tblGrid>
        <w:gridCol w:w="588"/>
        <w:gridCol w:w="1679"/>
        <w:gridCol w:w="7441"/>
      </w:tblGrid>
      <w:tr>
        <w:trPr/>
        <w:tc>
          <w:tcPr>
            <w:tcW w:w="588"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t>№</w:t>
            </w:r>
          </w:p>
          <w:p>
            <w:pPr>
              <w:pStyle w:val="Normal"/>
              <w:tabs>
                <w:tab w:val="clear" w:pos="567"/>
              </w:tabs>
              <w:bidi w:val="0"/>
              <w:ind w:hanging="0" w:left="0" w:right="0"/>
              <w:jc w:val="center"/>
              <w:rPr/>
            </w:pPr>
            <w:r>
              <w:rPr>
                <w:b/>
                <w:bCs/>
              </w:rPr>
              <w:t>ПП</w:t>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Действия директора ОУ</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r>
          </w:p>
          <w:p>
            <w:pPr>
              <w:pStyle w:val="Normal"/>
              <w:tabs>
                <w:tab w:val="clear" w:pos="567"/>
              </w:tabs>
              <w:bidi w:val="0"/>
              <w:ind w:hanging="0" w:left="0" w:right="0"/>
              <w:jc w:val="center"/>
              <w:rPr/>
            </w:pPr>
            <w:r>
              <w:rPr>
                <w:b/>
                <w:bCs/>
              </w:rPr>
              <w:t>Проводимые мероприятия</w:t>
            </w:r>
          </w:p>
        </w:tc>
      </w:tr>
      <w:tr>
        <w:trPr/>
        <w:tc>
          <w:tcPr>
            <w:tcW w:w="588"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1</w:t>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Уяснение (уточнение) полученной информации</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Необходимо определить:</w:t>
            </w:r>
          </w:p>
          <w:p>
            <w:pPr>
              <w:pStyle w:val="Normal"/>
              <w:numPr>
                <w:ilvl w:val="0"/>
                <w:numId w:val="3"/>
              </w:numPr>
              <w:tabs>
                <w:tab w:val="clear" w:pos="567"/>
                <w:tab w:val="left" w:pos="360" w:leader="none"/>
              </w:tabs>
              <w:bidi w:val="0"/>
              <w:ind w:hanging="360" w:left="360" w:right="0"/>
              <w:jc w:val="both"/>
              <w:rPr/>
            </w:pPr>
            <w:r>
              <w:rPr/>
              <w:t>время начала аварии (выброса АХОВ);</w:t>
            </w:r>
          </w:p>
          <w:p>
            <w:pPr>
              <w:pStyle w:val="Normal"/>
              <w:numPr>
                <w:ilvl w:val="0"/>
                <w:numId w:val="3"/>
              </w:numPr>
              <w:tabs>
                <w:tab w:val="clear" w:pos="567"/>
                <w:tab w:val="left" w:pos="360" w:leader="none"/>
              </w:tabs>
              <w:bidi w:val="0"/>
              <w:ind w:hanging="360" w:left="360" w:right="0"/>
              <w:jc w:val="both"/>
              <w:rPr/>
            </w:pPr>
            <w:r>
              <w:rPr/>
              <w:t>место возникновения аварии;</w:t>
            </w:r>
          </w:p>
          <w:p>
            <w:pPr>
              <w:pStyle w:val="Normal"/>
              <w:numPr>
                <w:ilvl w:val="0"/>
                <w:numId w:val="3"/>
              </w:numPr>
              <w:tabs>
                <w:tab w:val="clear" w:pos="567"/>
                <w:tab w:val="left" w:pos="360" w:leader="none"/>
              </w:tabs>
              <w:bidi w:val="0"/>
              <w:ind w:hanging="360" w:left="360" w:right="0"/>
              <w:jc w:val="both"/>
              <w:rPr/>
            </w:pPr>
            <w:r>
              <w:rPr/>
              <w:t>вид АХОВ, степень его опасности для населения;</w:t>
            </w:r>
          </w:p>
          <w:p>
            <w:pPr>
              <w:pStyle w:val="Normal"/>
              <w:numPr>
                <w:ilvl w:val="0"/>
                <w:numId w:val="3"/>
              </w:numPr>
              <w:tabs>
                <w:tab w:val="clear" w:pos="567"/>
                <w:tab w:val="left" w:pos="360" w:leader="none"/>
              </w:tabs>
              <w:bidi w:val="0"/>
              <w:ind w:hanging="360" w:left="360" w:right="0"/>
              <w:jc w:val="both"/>
              <w:rPr/>
            </w:pPr>
            <w:r>
              <w:rPr/>
              <w:t>направление распространения облака и примерная глубина распространения;</w:t>
            </w:r>
          </w:p>
          <w:p>
            <w:pPr>
              <w:pStyle w:val="Normal"/>
              <w:tabs>
                <w:tab w:val="clear" w:pos="567"/>
              </w:tabs>
              <w:bidi w:val="0"/>
              <w:ind w:hanging="0" w:left="0" w:right="0"/>
              <w:jc w:val="both"/>
              <w:rPr/>
            </w:pPr>
            <w:r>
              <w:rPr/>
            </w:r>
          </w:p>
        </w:tc>
      </w:tr>
      <w:tr>
        <w:trPr>
          <w:cantSplit w:val="true"/>
        </w:trPr>
        <w:tc>
          <w:tcPr>
            <w:tcW w:w="588" w:type="dxa"/>
            <w:vMerge w:val="restart"/>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2</w:t>
            </w:r>
          </w:p>
        </w:tc>
        <w:tc>
          <w:tcPr>
            <w:tcW w:w="9120" w:type="dxa"/>
            <w:gridSpan w:val="2"/>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Принятие экстренных мер:</w:t>
            </w:r>
          </w:p>
        </w:tc>
      </w:tr>
      <w:tr>
        <w:trPr>
          <w:cantSplit w:val="true"/>
        </w:trPr>
        <w:tc>
          <w:tcPr>
            <w:tcW w:w="588" w:type="dxa"/>
            <w:vMerge w:val="continue"/>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left"/>
              <w:rPr/>
            </w:pPr>
            <w:r>
              <w:rPr/>
              <w:t>- по оповещению</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Провести оповещение:</w:t>
            </w:r>
          </w:p>
          <w:p>
            <w:pPr>
              <w:pStyle w:val="Normal"/>
              <w:tabs>
                <w:tab w:val="clear" w:pos="567"/>
              </w:tabs>
              <w:bidi w:val="0"/>
              <w:ind w:hanging="0" w:left="0" w:right="0"/>
              <w:jc w:val="both"/>
              <w:rPr/>
            </w:pPr>
            <w:r>
              <w:rPr/>
              <w:t>членов КЧС о ОПБ, руководителя органов управления ГО ЧС и других должностных лиц.</w:t>
            </w:r>
          </w:p>
        </w:tc>
      </w:tr>
      <w:tr>
        <w:trPr>
          <w:cantSplit w:val="true"/>
        </w:trPr>
        <w:tc>
          <w:tcPr>
            <w:tcW w:w="588" w:type="dxa"/>
            <w:vMerge w:val="continue"/>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center"/>
              <w:rPr/>
            </w:pPr>
            <w:r>
              <w:rPr/>
            </w:r>
          </w:p>
        </w:tc>
        <w:tc>
          <w:tcPr>
            <w:tcW w:w="1679"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left"/>
              <w:rPr/>
            </w:pPr>
            <w:r>
              <w:rPr/>
              <w:t>- по организации  разведки</w:t>
            </w:r>
          </w:p>
          <w:p>
            <w:pPr>
              <w:pStyle w:val="Normal"/>
              <w:bidi w:val="0"/>
              <w:ind w:hanging="0" w:left="0" w:right="0"/>
              <w:jc w:val="both"/>
              <w:rPr/>
            </w:pPr>
            <w:r>
              <w:rPr/>
            </w:r>
          </w:p>
        </w:tc>
        <w:tc>
          <w:tcPr>
            <w:tcW w:w="7441" w:type="dxa"/>
            <w:tcBorders>
              <w:top w:val="single" w:sz="4" w:space="0" w:color="000000"/>
              <w:left w:val="single" w:sz="4" w:space="0" w:color="000000"/>
              <w:bottom w:val="single" w:sz="4" w:space="0" w:color="000000"/>
              <w:right w:val="single" w:sz="4" w:space="0" w:color="000000"/>
            </w:tcBorders>
          </w:tcPr>
          <w:p>
            <w:pPr>
              <w:pStyle w:val="Normal"/>
              <w:bidi w:val="0"/>
              <w:ind w:hanging="0" w:left="0" w:right="0"/>
              <w:jc w:val="both"/>
              <w:rPr/>
            </w:pPr>
            <w:r>
              <w:rPr/>
              <w:t>Определить границы зоны заражения, концентрацию АХОВ и время действия очага.</w:t>
            </w:r>
          </w:p>
          <w:p>
            <w:pPr>
              <w:pStyle w:val="Normal"/>
              <w:bidi w:val="0"/>
              <w:ind w:hanging="0" w:left="0" w:right="0"/>
              <w:jc w:val="both"/>
              <w:rPr/>
            </w:pPr>
            <w:r>
              <w:rPr/>
              <w:t>Привести в готовность посты радиационного и химического наблюдения.</w:t>
            </w:r>
          </w:p>
        </w:tc>
      </w:tr>
      <w:tr>
        <w:trPr/>
        <w:tc>
          <w:tcPr>
            <w:tcW w:w="588"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t>3</w:t>
            </w:r>
          </w:p>
        </w:tc>
        <w:tc>
          <w:tcPr>
            <w:tcW w:w="1679"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 xml:space="preserve">- по защите </w:t>
            </w:r>
          </w:p>
          <w:p>
            <w:pPr>
              <w:pStyle w:val="Normal"/>
              <w:tabs>
                <w:tab w:val="clear" w:pos="567"/>
              </w:tabs>
              <w:bidi w:val="0"/>
              <w:ind w:hanging="0" w:left="0" w:right="0"/>
              <w:jc w:val="both"/>
              <w:rPr/>
            </w:pPr>
            <w:r>
              <w:rPr/>
              <w:t xml:space="preserve">  </w:t>
            </w:r>
            <w:r>
              <w:rPr/>
              <w:t>населения</w:t>
            </w:r>
          </w:p>
        </w:tc>
        <w:tc>
          <w:tcPr>
            <w:tcW w:w="744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both"/>
              <w:rPr/>
            </w:pPr>
            <w:r>
              <w:rPr/>
              <w:t>Довести порядок действия до постоянного состава и учащихся по защите от данного вида АХОВ.</w:t>
            </w:r>
          </w:p>
          <w:p>
            <w:pPr>
              <w:pStyle w:val="Normal"/>
              <w:tabs>
                <w:tab w:val="clear" w:pos="567"/>
              </w:tabs>
              <w:bidi w:val="0"/>
              <w:ind w:hanging="0" w:left="0" w:right="0"/>
              <w:jc w:val="both"/>
              <w:rPr/>
            </w:pPr>
            <w:r>
              <w:rPr/>
              <w:t>Использовать средства индивидуальной защиты, подручных средств защиты (ватно-марлевые повязки).</w:t>
            </w:r>
          </w:p>
          <w:p>
            <w:pPr>
              <w:pStyle w:val="Normal"/>
              <w:tabs>
                <w:tab w:val="clear" w:pos="567"/>
              </w:tabs>
              <w:bidi w:val="0"/>
              <w:ind w:hanging="0" w:left="0" w:right="0"/>
              <w:jc w:val="both"/>
              <w:rPr/>
            </w:pPr>
            <w:r>
              <w:rPr/>
              <w:t>Организовать вывод учащихся из зоны поражения.</w:t>
            </w:r>
          </w:p>
          <w:p>
            <w:pPr>
              <w:pStyle w:val="Normal"/>
              <w:tabs>
                <w:tab w:val="clear" w:pos="567"/>
              </w:tabs>
              <w:bidi w:val="0"/>
              <w:ind w:hanging="0" w:left="0" w:right="0"/>
              <w:jc w:val="both"/>
              <w:rPr/>
            </w:pPr>
            <w:r>
              <w:rPr/>
              <w:t>Обеспечить оказание медицинской помощи пострадавшим.</w:t>
            </w:r>
          </w:p>
        </w:tc>
      </w:tr>
    </w:tbl>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r>
    </w:p>
    <w:p>
      <w:pPr>
        <w:pStyle w:val="Normal"/>
        <w:bidi w:val="0"/>
        <w:ind w:hanging="0" w:left="0" w:right="0"/>
        <w:jc w:val="center"/>
        <w:rPr>
          <w:b/>
          <w:bCs/>
          <w:color w:val="FF0000"/>
          <w:sz w:val="28"/>
          <w:szCs w:val="28"/>
          <w:u w:val="single"/>
        </w:rPr>
      </w:pPr>
      <w:r>
        <w:rPr>
          <w:b/>
          <w:bCs/>
          <w:color w:val="FF0000"/>
          <w:sz w:val="28"/>
          <w:szCs w:val="28"/>
          <w:u w:val="single"/>
        </w:rPr>
        <w:t>5.6. При террористическом акте.</w:t>
      </w:r>
    </w:p>
    <w:p>
      <w:pPr>
        <w:pStyle w:val="Normal"/>
        <w:bidi w:val="0"/>
        <w:ind w:hanging="0" w:left="0" w:right="0"/>
        <w:jc w:val="center"/>
        <w:rPr>
          <w:b/>
          <w:bCs/>
          <w:color w:val="FF0000"/>
          <w:sz w:val="28"/>
          <w:szCs w:val="28"/>
          <w:u w:val="single"/>
        </w:rPr>
      </w:pPr>
      <w:r>
        <w:rPr>
          <w:b/>
          <w:bCs/>
          <w:color w:val="FF0000"/>
          <w:sz w:val="28"/>
          <w:szCs w:val="28"/>
          <w:u w:val="single"/>
        </w:rPr>
      </w:r>
    </w:p>
    <w:tbl>
      <w:tblPr>
        <w:tblW w:w="9854" w:type="dxa"/>
        <w:jc w:val="center"/>
        <w:tblInd w:w="0" w:type="dxa"/>
        <w:tblLayout w:type="fixed"/>
        <w:tblCellMar>
          <w:top w:w="0" w:type="dxa"/>
          <w:left w:w="108" w:type="dxa"/>
          <w:bottom w:w="0" w:type="dxa"/>
          <w:right w:w="108" w:type="dxa"/>
        </w:tblCellMar>
      </w:tblPr>
      <w:tblGrid>
        <w:gridCol w:w="591"/>
        <w:gridCol w:w="9262"/>
      </w:tblGrid>
      <w:tr>
        <w:trPr/>
        <w:tc>
          <w:tcPr>
            <w:tcW w:w="591"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b/>
                <w:bCs/>
              </w:rPr>
            </w:pPr>
            <w:r>
              <w:rPr>
                <w:b/>
                <w:bCs/>
              </w:rPr>
              <w:t>№</w:t>
            </w:r>
          </w:p>
          <w:p>
            <w:pPr>
              <w:pStyle w:val="Normal"/>
              <w:tabs>
                <w:tab w:val="clear" w:pos="567"/>
              </w:tabs>
              <w:bidi w:val="0"/>
              <w:ind w:hanging="0" w:left="0" w:right="0"/>
              <w:jc w:val="center"/>
              <w:rPr/>
            </w:pPr>
            <w:r>
              <w:rPr>
                <w:b/>
                <w:bCs/>
              </w:rPr>
              <w:t>ПП</w:t>
            </w:r>
          </w:p>
        </w:tc>
        <w:tc>
          <w:tcPr>
            <w:tcW w:w="9262" w:type="dxa"/>
            <w:tcBorders>
              <w:top w:val="single" w:sz="4" w:space="0" w:color="000000"/>
              <w:left w:val="single" w:sz="4" w:space="0" w:color="000000"/>
              <w:bottom w:val="single" w:sz="4" w:space="0" w:color="000000"/>
              <w:right w:val="single" w:sz="4" w:space="0" w:color="000000"/>
            </w:tcBorders>
          </w:tcPr>
          <w:p>
            <w:pPr>
              <w:pStyle w:val="Normal"/>
              <w:tabs>
                <w:tab w:val="clear" w:pos="567"/>
              </w:tabs>
              <w:bidi w:val="0"/>
              <w:ind w:hanging="0" w:left="0" w:right="0"/>
              <w:jc w:val="center"/>
              <w:rPr/>
            </w:pPr>
            <w:r>
              <w:rPr>
                <w:b/>
                <w:bCs/>
              </w:rPr>
              <w:t>Наименование мероприятий</w:t>
            </w:r>
          </w:p>
        </w:tc>
      </w:tr>
      <w:tr>
        <w:trPr/>
        <w:tc>
          <w:tcPr>
            <w:tcW w:w="591"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before="0" w:after="120"/>
              <w:ind w:hanging="0" w:left="0" w:right="0"/>
              <w:jc w:val="center"/>
              <w:rPr/>
            </w:pPr>
            <w:r>
              <w:rPr>
                <w:color w:val="000000"/>
              </w:rPr>
              <w:t xml:space="preserve"> </w:t>
            </w:r>
          </w:p>
        </w:tc>
        <w:tc>
          <w:tcPr>
            <w:tcW w:w="9262"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ind w:hanging="0" w:left="0" w:right="0"/>
              <w:jc w:val="center"/>
              <w:rPr>
                <w:rFonts w:ascii="Times New Roman" w:hAnsi="Times New Roman"/>
                <w:color w:val="000000"/>
                <w:u w:val="single"/>
              </w:rPr>
            </w:pPr>
            <w:r>
              <w:rPr>
                <w:color w:val="000000"/>
                <w:u w:val="single"/>
              </w:rPr>
              <w:t>Первоочередные мероприятия:</w:t>
            </w:r>
          </w:p>
          <w:p>
            <w:pPr>
              <w:pStyle w:val="BodyText2"/>
              <w:tabs>
                <w:tab w:val="clear" w:pos="567"/>
              </w:tabs>
              <w:bidi w:val="0"/>
              <w:ind w:hanging="0" w:left="0" w:right="0"/>
              <w:jc w:val="both"/>
              <w:rPr>
                <w:rFonts w:ascii="Times New Roman" w:hAnsi="Times New Roman"/>
                <w:color w:val="000000"/>
              </w:rPr>
            </w:pPr>
            <w:r>
              <w:rPr>
                <w:color w:val="000000"/>
              </w:rPr>
              <w:t>При получении информации о ЧС террористического характера по электронным средствам (телевизор, радиоприемник) другим источникам необходимо провести следующие мероприятия:</w:t>
            </w:r>
          </w:p>
          <w:p>
            <w:pPr>
              <w:pStyle w:val="BodyText2"/>
              <w:tabs>
                <w:tab w:val="clear" w:pos="567"/>
              </w:tabs>
              <w:bidi w:val="0"/>
              <w:ind w:hanging="0" w:left="0" w:right="0"/>
              <w:jc w:val="both"/>
              <w:rPr>
                <w:rFonts w:ascii="Times New Roman" w:hAnsi="Times New Roman"/>
                <w:color w:val="000000"/>
              </w:rPr>
            </w:pPr>
            <w:r>
              <w:rPr>
                <w:color w:val="000000"/>
              </w:rPr>
              <w:t>- осуществить сбор должностных лиц ГО и РСЧС, руководящего и преподавательского состава для доведения информации о характере возникшей чрезвычайной ситуации и постановки задач;</w:t>
            </w:r>
          </w:p>
          <w:p>
            <w:pPr>
              <w:pStyle w:val="BodyText2"/>
              <w:tabs>
                <w:tab w:val="clear" w:pos="567"/>
              </w:tabs>
              <w:bidi w:val="0"/>
              <w:ind w:hanging="0" w:left="0" w:right="0"/>
              <w:jc w:val="both"/>
              <w:rPr>
                <w:rFonts w:ascii="Times New Roman" w:hAnsi="Times New Roman"/>
                <w:color w:val="000000"/>
              </w:rPr>
            </w:pPr>
            <w:r>
              <w:rPr>
                <w:color w:val="000000"/>
              </w:rPr>
              <w:t>-  согласно плану взаимодействия с правоохранительными органами в срочном порядке позвонить в ближайший отдел милиции (взаимодействующий) и сообщить о происходящем, вызвать наряд милиции для защиты учебного заведения и недопущения захвата заложников.</w:t>
            </w:r>
          </w:p>
          <w:p>
            <w:pPr>
              <w:pStyle w:val="BodyText2"/>
              <w:tabs>
                <w:tab w:val="clear" w:pos="567"/>
              </w:tabs>
              <w:bidi w:val="0"/>
              <w:ind w:hanging="0" w:left="0" w:right="0"/>
              <w:jc w:val="both"/>
              <w:rPr>
                <w:rFonts w:ascii="Times New Roman" w:hAnsi="Times New Roman"/>
                <w:color w:val="000000"/>
              </w:rPr>
            </w:pPr>
            <w:r>
              <w:rPr>
                <w:color w:val="000000"/>
              </w:rPr>
              <w:t xml:space="preserve"> </w:t>
            </w:r>
            <w:r>
              <w:rPr>
                <w:color w:val="000000"/>
              </w:rPr>
              <w:t>- запретить выход из зданий и помещений учащихся и персонала учебного заведения до выяснения обстановки, получения указаний и разъяснений. Закрыть все двери первого этажа. Проверить наличие учащихся.</w:t>
            </w:r>
          </w:p>
          <w:p>
            <w:pPr>
              <w:pStyle w:val="BodyText2"/>
              <w:tabs>
                <w:tab w:val="clear" w:pos="567"/>
              </w:tabs>
              <w:bidi w:val="0"/>
              <w:spacing w:before="0" w:after="0"/>
              <w:ind w:hanging="0" w:left="360" w:right="0"/>
              <w:jc w:val="both"/>
              <w:rPr>
                <w:rFonts w:ascii="Times New Roman" w:hAnsi="Times New Roman"/>
                <w:color w:val="000000"/>
              </w:rPr>
            </w:pPr>
            <w:r>
              <w:rPr>
                <w:color w:val="000000"/>
              </w:rPr>
              <w:t xml:space="preserve">- проверить готовность укрытия (если таковые есть имеются) к приему учащихся и персонала, убедиться </w:t>
            </w:r>
          </w:p>
          <w:p>
            <w:pPr>
              <w:pStyle w:val="BodyText2"/>
              <w:tabs>
                <w:tab w:val="clear" w:pos="567"/>
              </w:tabs>
              <w:bidi w:val="0"/>
              <w:ind w:hanging="0" w:left="0" w:right="0"/>
              <w:jc w:val="both"/>
              <w:rPr>
                <w:rFonts w:ascii="Times New Roman" w:hAnsi="Times New Roman"/>
                <w:color w:val="000000"/>
              </w:rPr>
            </w:pPr>
            <w:r>
              <w:rPr>
                <w:color w:val="000000"/>
              </w:rPr>
              <w:t>- временно прекратить занятия. Учащиеся вместе с преподавателями должны находиться в классах. По прибытии наряда милиции все переводятся в  убежища, специально оборудованные  подвальные помещения или в безопасные части зданий.</w:t>
            </w:r>
          </w:p>
          <w:p>
            <w:pPr>
              <w:pStyle w:val="BodyText2"/>
              <w:tabs>
                <w:tab w:val="clear" w:pos="567"/>
              </w:tabs>
              <w:bidi w:val="0"/>
              <w:ind w:hanging="0" w:left="0" w:right="0"/>
              <w:jc w:val="both"/>
              <w:rPr>
                <w:rFonts w:ascii="Times New Roman" w:hAnsi="Times New Roman"/>
                <w:color w:val="000000"/>
              </w:rPr>
            </w:pPr>
            <w:r>
              <w:rPr>
                <w:color w:val="000000"/>
              </w:rPr>
              <w:t>Исходя из сложившейся обстановки принять решение об эвакуации учащихся или укрытие их в здании (ЗС) школы. Эвакуацию производить по ранее отработанной схеме под руководством постоянного состава и учащихся старших классов. Проинформировать родителей учащихся о принятом решении и возможных совместных действиях.</w:t>
            </w:r>
          </w:p>
          <w:p>
            <w:pPr>
              <w:pStyle w:val="BodyText2"/>
              <w:tabs>
                <w:tab w:val="clear" w:pos="567"/>
              </w:tabs>
              <w:bidi w:val="0"/>
              <w:ind w:hanging="0" w:left="0" w:right="0"/>
              <w:jc w:val="both"/>
              <w:rPr>
                <w:rFonts w:ascii="Times New Roman" w:hAnsi="Times New Roman"/>
                <w:color w:val="000000"/>
              </w:rPr>
            </w:pPr>
            <w:r>
              <w:rPr>
                <w:color w:val="000000"/>
              </w:rPr>
              <w:t>- организовать взаимодействие с руководителями близлежащих организаций о приеме учащихся при эвакуации, если учебное заведение не имеет встроенного или вынесенного убежища (укрытия);</w:t>
            </w:r>
          </w:p>
          <w:p>
            <w:pPr>
              <w:pStyle w:val="BodyText2"/>
              <w:tabs>
                <w:tab w:val="clear" w:pos="567"/>
              </w:tabs>
              <w:bidi w:val="0"/>
              <w:ind w:hanging="0" w:left="0" w:right="0"/>
              <w:jc w:val="both"/>
              <w:rPr>
                <w:rFonts w:ascii="Times New Roman" w:hAnsi="Times New Roman"/>
                <w:color w:val="000000"/>
              </w:rPr>
            </w:pPr>
            <w:r>
              <w:rPr>
                <w:color w:val="000000"/>
              </w:rPr>
              <w:t>- поддерживать постоянную связь с ОВД. При нарушении телефонной связи действовать через посыльных, либо продублировать телефонную связь выделенной радиостанции общей радиосети ОВД;</w:t>
            </w:r>
          </w:p>
          <w:p>
            <w:pPr>
              <w:pStyle w:val="BodyText2"/>
              <w:tabs>
                <w:tab w:val="clear" w:pos="567"/>
              </w:tabs>
              <w:bidi w:val="0"/>
              <w:ind w:hanging="0" w:left="0" w:right="0"/>
              <w:jc w:val="both"/>
              <w:rPr>
                <w:rFonts w:ascii="Times New Roman" w:hAnsi="Times New Roman"/>
                <w:color w:val="000000"/>
              </w:rPr>
            </w:pPr>
            <w:r>
              <w:rPr>
                <w:color w:val="000000"/>
              </w:rPr>
              <w:t>- при возможности организовать взаимодействие с управлением по делам ГО и ЧС и департаментом образования города по вопросам дальнейших действий;</w:t>
            </w:r>
          </w:p>
          <w:p>
            <w:pPr>
              <w:pStyle w:val="BodyText2"/>
              <w:tabs>
                <w:tab w:val="clear" w:pos="567"/>
              </w:tabs>
              <w:bidi w:val="0"/>
              <w:ind w:hanging="0" w:left="0" w:right="0"/>
              <w:jc w:val="both"/>
              <w:rPr>
                <w:rFonts w:ascii="Times New Roman" w:hAnsi="Times New Roman"/>
                <w:color w:val="000000"/>
              </w:rPr>
            </w:pPr>
            <w:r>
              <w:rPr>
                <w:color w:val="000000"/>
              </w:rPr>
              <w:t>- после нормализации обстановки учащихся передавать родителям или родственникам под роспись по заранее составленным спискам.</w:t>
            </w:r>
          </w:p>
          <w:p>
            <w:pPr>
              <w:pStyle w:val="BodyText2"/>
              <w:tabs>
                <w:tab w:val="clear" w:pos="567"/>
              </w:tabs>
              <w:bidi w:val="0"/>
              <w:spacing w:before="0" w:after="120"/>
              <w:ind w:hanging="0" w:left="0" w:right="0"/>
              <w:jc w:val="both"/>
              <w:rPr/>
            </w:pPr>
            <w:r>
              <w:rPr>
                <w:color w:val="000000"/>
              </w:rPr>
              <w:t xml:space="preserve">   </w:t>
            </w:r>
          </w:p>
        </w:tc>
      </w:tr>
    </w:tbl>
    <w:p>
      <w:pPr>
        <w:pStyle w:val="Normal"/>
        <w:bidi w:val="0"/>
        <w:ind w:hanging="0" w:left="0" w:right="0"/>
        <w:jc w:val="both"/>
        <w:rPr>
          <w:b/>
          <w:bCs/>
        </w:rPr>
      </w:pPr>
      <w:r>
        <w:rPr>
          <w:b/>
          <w:bCs/>
        </w:rPr>
      </w:r>
    </w:p>
    <w:p>
      <w:pPr>
        <w:pStyle w:val="Normal"/>
        <w:bidi w:val="0"/>
        <w:ind w:hanging="0" w:left="0" w:right="0"/>
        <w:jc w:val="center"/>
        <w:rPr>
          <w:b/>
          <w:bCs/>
          <w:i/>
          <w:i/>
          <w:iCs/>
          <w:color w:val="FF0000"/>
          <w:sz w:val="28"/>
          <w:szCs w:val="28"/>
        </w:rPr>
      </w:pPr>
      <w:r>
        <w:rPr>
          <w:b/>
          <w:bCs/>
          <w:i/>
          <w:iCs/>
          <w:color w:val="FF0000"/>
          <w:sz w:val="28"/>
          <w:szCs w:val="28"/>
        </w:rPr>
        <w:t>6. ИЗВЛЕЧЕНИЯ ИЗ НОРМАТИВНО-ПРАВОВЫХ АКТОВ В ОБЛАСТИ ГРАЖДАНСКОЙ ОБОРОНЫ.</w:t>
      </w:r>
    </w:p>
    <w:p>
      <w:pPr>
        <w:pStyle w:val="Normal"/>
        <w:bidi w:val="0"/>
        <w:ind w:hanging="0" w:left="0" w:right="0"/>
        <w:jc w:val="both"/>
        <w:rPr>
          <w:color w:val="FF0000"/>
        </w:rPr>
      </w:pPr>
      <w:r>
        <w:rPr>
          <w:color w:val="FF0000"/>
        </w:rPr>
      </w:r>
    </w:p>
    <w:p>
      <w:pPr>
        <w:pStyle w:val="Normal"/>
        <w:bidi w:val="0"/>
        <w:ind w:hanging="0" w:left="0" w:right="0"/>
        <w:jc w:val="center"/>
        <w:rPr>
          <w:b/>
          <w:bCs/>
          <w:color w:val="FF0000"/>
          <w:sz w:val="28"/>
          <w:szCs w:val="28"/>
          <w:u w:val="single"/>
        </w:rPr>
      </w:pPr>
      <w:r>
        <w:rPr>
          <w:b/>
          <w:bCs/>
          <w:color w:val="FF0000"/>
          <w:sz w:val="28"/>
          <w:szCs w:val="28"/>
          <w:u w:val="single"/>
        </w:rPr>
        <w:t xml:space="preserve">6.1. Закон Российской Федерации «О гражданской обороне» от 12.02.98г. №28-ФЗ (в ред. ФЗ от 9.10.02г. № 123-ФЗ, </w:t>
      </w:r>
    </w:p>
    <w:p>
      <w:pPr>
        <w:pStyle w:val="Normal"/>
        <w:bidi w:val="0"/>
        <w:ind w:hanging="0" w:left="0" w:right="0"/>
        <w:jc w:val="center"/>
        <w:rPr>
          <w:b/>
          <w:bCs/>
          <w:color w:val="FF0000"/>
          <w:sz w:val="28"/>
          <w:szCs w:val="28"/>
          <w:u w:val="single"/>
        </w:rPr>
      </w:pPr>
      <w:r>
        <w:rPr>
          <w:b/>
          <w:bCs/>
          <w:color w:val="FF0000"/>
          <w:sz w:val="28"/>
          <w:szCs w:val="28"/>
          <w:u w:val="single"/>
        </w:rPr>
        <w:t>от 19.06.04г. № 51-ФЗ, от 22.08.04г. № 122-ФЗ)</w:t>
      </w:r>
    </w:p>
    <w:p>
      <w:pPr>
        <w:pStyle w:val="Normal"/>
        <w:bidi w:val="0"/>
        <w:ind w:firstLine="567" w:left="0" w:right="0"/>
        <w:jc w:val="both"/>
        <w:rPr/>
      </w:pPr>
      <w:r>
        <w:rPr/>
        <w:t>Настоящий ФЗ определяет задачи, правовые основы их осуществления и полномочия органов государственной власти РФ, органов исполнительной власти субъектов РФ, органов местного самоуправления и организаций в области гражданской обороны.</w:t>
      </w:r>
    </w:p>
    <w:p>
      <w:pPr>
        <w:pStyle w:val="Normal"/>
        <w:bidi w:val="0"/>
        <w:ind w:firstLine="567" w:left="0" w:right="0"/>
        <w:jc w:val="both"/>
        <w:rPr/>
      </w:pPr>
      <w:r>
        <w:rPr>
          <w:b/>
          <w:bCs/>
        </w:rPr>
        <w:t>Статья 1.</w:t>
      </w:r>
      <w:r>
        <w:rPr/>
        <w:t xml:space="preserve"> Основные понятия.</w:t>
      </w:r>
    </w:p>
    <w:p>
      <w:pPr>
        <w:pStyle w:val="Normal"/>
        <w:bidi w:val="0"/>
        <w:ind w:firstLine="567" w:left="0" w:right="0"/>
        <w:jc w:val="both"/>
        <w:rPr/>
      </w:pPr>
      <w:r>
        <w:rPr>
          <w:b/>
          <w:bCs/>
          <w:u w:val="single"/>
        </w:rPr>
        <w:t>Гражданская оборона</w:t>
      </w:r>
      <w:r>
        <w:rPr/>
        <w:t xml:space="preserve">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а также при возникновении ЧС природного и техногенного характера.</w:t>
      </w:r>
    </w:p>
    <w:p>
      <w:pPr>
        <w:pStyle w:val="Normal"/>
        <w:bidi w:val="0"/>
        <w:ind w:firstLine="567" w:left="0" w:right="0"/>
        <w:jc w:val="both"/>
        <w:rPr/>
      </w:pPr>
      <w:r>
        <w:rPr>
          <w:b/>
          <w:bCs/>
        </w:rPr>
        <w:t>Статья 2.</w:t>
      </w:r>
      <w:r>
        <w:rPr/>
        <w:t xml:space="preserve"> Задачи в области ГО и защиты населения:</w:t>
      </w:r>
    </w:p>
    <w:p>
      <w:pPr>
        <w:pStyle w:val="Normal"/>
        <w:numPr>
          <w:ilvl w:val="0"/>
          <w:numId w:val="4"/>
        </w:numPr>
        <w:tabs>
          <w:tab w:val="clear" w:pos="567"/>
          <w:tab w:val="left" w:pos="0" w:leader="none"/>
          <w:tab w:val="left" w:pos="142" w:leader="none"/>
        </w:tabs>
        <w:bidi w:val="0"/>
        <w:ind w:hanging="0" w:left="0" w:right="0"/>
        <w:jc w:val="both"/>
        <w:rPr/>
      </w:pPr>
      <w:r>
        <w:rPr/>
        <w:t>Обучение населения способам защиты от …. военных опасностей;</w:t>
      </w:r>
    </w:p>
    <w:p>
      <w:pPr>
        <w:pStyle w:val="Normal"/>
        <w:numPr>
          <w:ilvl w:val="0"/>
          <w:numId w:val="4"/>
        </w:numPr>
        <w:tabs>
          <w:tab w:val="clear" w:pos="567"/>
          <w:tab w:val="left" w:pos="0" w:leader="none"/>
          <w:tab w:val="left" w:pos="142" w:leader="none"/>
        </w:tabs>
        <w:bidi w:val="0"/>
        <w:ind w:hanging="0" w:left="0" w:right="0"/>
        <w:jc w:val="both"/>
        <w:rPr/>
      </w:pPr>
      <w:r>
        <w:rPr/>
        <w:t>Оповещение населения об опасностях;</w:t>
      </w:r>
    </w:p>
    <w:p>
      <w:pPr>
        <w:pStyle w:val="Normal"/>
        <w:numPr>
          <w:ilvl w:val="0"/>
          <w:numId w:val="4"/>
        </w:numPr>
        <w:tabs>
          <w:tab w:val="clear" w:pos="567"/>
          <w:tab w:val="left" w:pos="0" w:leader="none"/>
          <w:tab w:val="left" w:pos="142" w:leader="none"/>
        </w:tabs>
        <w:bidi w:val="0"/>
        <w:ind w:hanging="0" w:left="0" w:right="0"/>
        <w:jc w:val="both"/>
        <w:rPr/>
      </w:pPr>
      <w:r>
        <w:rPr/>
        <w:t>Эвакуация населения, материальных культурных ценностей в безопасные районы;</w:t>
      </w:r>
    </w:p>
    <w:p>
      <w:pPr>
        <w:pStyle w:val="Normal"/>
        <w:numPr>
          <w:ilvl w:val="0"/>
          <w:numId w:val="4"/>
        </w:numPr>
        <w:tabs>
          <w:tab w:val="clear" w:pos="567"/>
          <w:tab w:val="left" w:pos="0" w:leader="none"/>
          <w:tab w:val="left" w:pos="142" w:leader="none"/>
        </w:tabs>
        <w:bidi w:val="0"/>
        <w:ind w:hanging="0" w:left="0" w:right="0"/>
        <w:jc w:val="both"/>
        <w:rPr/>
      </w:pPr>
      <w:r>
        <w:rPr/>
        <w:t>Предоставление населению убежищ и средств индивидуальной защиты;</w:t>
      </w:r>
    </w:p>
    <w:p>
      <w:pPr>
        <w:pStyle w:val="Normal"/>
        <w:numPr>
          <w:ilvl w:val="0"/>
          <w:numId w:val="4"/>
        </w:numPr>
        <w:tabs>
          <w:tab w:val="clear" w:pos="567"/>
          <w:tab w:val="left" w:pos="0" w:leader="none"/>
          <w:tab w:val="left" w:pos="142" w:leader="none"/>
        </w:tabs>
        <w:bidi w:val="0"/>
        <w:ind w:hanging="0" w:left="0" w:right="0"/>
        <w:jc w:val="both"/>
        <w:rPr/>
      </w:pPr>
      <w:r>
        <w:rPr/>
        <w:t>Маскировка;</w:t>
      </w:r>
    </w:p>
    <w:p>
      <w:pPr>
        <w:pStyle w:val="Normal"/>
        <w:numPr>
          <w:ilvl w:val="0"/>
          <w:numId w:val="4"/>
        </w:numPr>
        <w:tabs>
          <w:tab w:val="clear" w:pos="567"/>
          <w:tab w:val="left" w:pos="0" w:leader="none"/>
          <w:tab w:val="left" w:pos="142" w:leader="none"/>
        </w:tabs>
        <w:bidi w:val="0"/>
        <w:ind w:hanging="0" w:left="0" w:right="0"/>
        <w:jc w:val="both"/>
        <w:rPr/>
      </w:pPr>
      <w:r>
        <w:rPr/>
        <w:t>Проведение аварийно – спасательных работ в случае возникновения военных опасностей, а также в следствие ЧС;</w:t>
      </w:r>
    </w:p>
    <w:p>
      <w:pPr>
        <w:pStyle w:val="Normal"/>
        <w:numPr>
          <w:ilvl w:val="0"/>
          <w:numId w:val="4"/>
        </w:numPr>
        <w:tabs>
          <w:tab w:val="clear" w:pos="567"/>
          <w:tab w:val="left" w:pos="0" w:leader="none"/>
          <w:tab w:val="left" w:pos="142" w:leader="none"/>
        </w:tabs>
        <w:bidi w:val="0"/>
        <w:ind w:hanging="0" w:left="0" w:right="0"/>
        <w:jc w:val="both"/>
        <w:rPr/>
      </w:pPr>
      <w:r>
        <w:rPr/>
        <w:t>Первоочередное обеспечение пострадавшего населения;</w:t>
      </w:r>
    </w:p>
    <w:p>
      <w:pPr>
        <w:pStyle w:val="Normal"/>
        <w:numPr>
          <w:ilvl w:val="0"/>
          <w:numId w:val="4"/>
        </w:numPr>
        <w:tabs>
          <w:tab w:val="clear" w:pos="567"/>
          <w:tab w:val="left" w:pos="0" w:leader="none"/>
          <w:tab w:val="left" w:pos="142" w:leader="none"/>
        </w:tabs>
        <w:bidi w:val="0"/>
        <w:ind w:hanging="0" w:left="0" w:right="0"/>
        <w:jc w:val="both"/>
        <w:rPr/>
      </w:pPr>
      <w:r>
        <w:rPr/>
        <w:t>Борьба с пожарами;</w:t>
      </w:r>
    </w:p>
    <w:p>
      <w:pPr>
        <w:pStyle w:val="Normal"/>
        <w:numPr>
          <w:ilvl w:val="0"/>
          <w:numId w:val="4"/>
        </w:numPr>
        <w:tabs>
          <w:tab w:val="clear" w:pos="567"/>
          <w:tab w:val="left" w:pos="0" w:leader="none"/>
          <w:tab w:val="left" w:pos="142" w:leader="none"/>
        </w:tabs>
        <w:bidi w:val="0"/>
        <w:ind w:hanging="0" w:left="0" w:right="0"/>
        <w:jc w:val="both"/>
        <w:rPr/>
      </w:pPr>
      <w:r>
        <w:rPr/>
        <w:t>Обнаружение и обозначение районов, подвергшихся РХБЗ;</w:t>
      </w:r>
    </w:p>
    <w:p>
      <w:pPr>
        <w:pStyle w:val="Normal"/>
        <w:numPr>
          <w:ilvl w:val="0"/>
          <w:numId w:val="4"/>
        </w:numPr>
        <w:tabs>
          <w:tab w:val="clear" w:pos="567"/>
          <w:tab w:val="left" w:pos="0" w:leader="none"/>
          <w:tab w:val="left" w:pos="142" w:leader="none"/>
        </w:tabs>
        <w:bidi w:val="0"/>
        <w:ind w:hanging="0" w:left="0" w:right="0"/>
        <w:jc w:val="both"/>
        <w:rPr/>
      </w:pPr>
      <w:r>
        <w:rPr/>
        <w:t>Обеззараживание населения, техники, зданий, территорий;</w:t>
      </w:r>
    </w:p>
    <w:p>
      <w:pPr>
        <w:pStyle w:val="Normal"/>
        <w:numPr>
          <w:ilvl w:val="0"/>
          <w:numId w:val="4"/>
        </w:numPr>
        <w:tabs>
          <w:tab w:val="clear" w:pos="567"/>
          <w:tab w:val="left" w:pos="0" w:leader="none"/>
          <w:tab w:val="left" w:pos="142" w:leader="none"/>
        </w:tabs>
        <w:bidi w:val="0"/>
        <w:ind w:hanging="0" w:left="0" w:right="0"/>
        <w:jc w:val="both"/>
        <w:rPr/>
      </w:pPr>
      <w:r>
        <w:rPr/>
        <w:t>Восстановление и поддержание порядка в пострадавших районах;</w:t>
      </w:r>
    </w:p>
    <w:p>
      <w:pPr>
        <w:pStyle w:val="Normal"/>
        <w:numPr>
          <w:ilvl w:val="0"/>
          <w:numId w:val="4"/>
        </w:numPr>
        <w:tabs>
          <w:tab w:val="clear" w:pos="567"/>
          <w:tab w:val="left" w:pos="0" w:leader="none"/>
          <w:tab w:val="left" w:pos="142" w:leader="none"/>
        </w:tabs>
        <w:bidi w:val="0"/>
        <w:ind w:hanging="0" w:left="0" w:right="0"/>
        <w:jc w:val="both"/>
        <w:rPr/>
      </w:pPr>
      <w:r>
        <w:rPr/>
        <w:t>Срочное восстановление функционирования необходимых коммунальных служб;</w:t>
      </w:r>
    </w:p>
    <w:p>
      <w:pPr>
        <w:pStyle w:val="Normal"/>
        <w:numPr>
          <w:ilvl w:val="0"/>
          <w:numId w:val="4"/>
        </w:numPr>
        <w:tabs>
          <w:tab w:val="clear" w:pos="567"/>
          <w:tab w:val="left" w:pos="0" w:leader="none"/>
          <w:tab w:val="left" w:pos="142" w:leader="none"/>
        </w:tabs>
        <w:bidi w:val="0"/>
        <w:ind w:hanging="0" w:left="0" w:right="0"/>
        <w:jc w:val="both"/>
        <w:rPr/>
      </w:pPr>
      <w:r>
        <w:rPr/>
        <w:t>Срочное захоронение трупов;</w:t>
      </w:r>
    </w:p>
    <w:p>
      <w:pPr>
        <w:pStyle w:val="Normal"/>
        <w:numPr>
          <w:ilvl w:val="0"/>
          <w:numId w:val="4"/>
        </w:numPr>
        <w:tabs>
          <w:tab w:val="clear" w:pos="567"/>
          <w:tab w:val="left" w:pos="0" w:leader="none"/>
          <w:tab w:val="left" w:pos="142" w:leader="none"/>
        </w:tabs>
        <w:bidi w:val="0"/>
        <w:ind w:hanging="0" w:left="0" w:right="0"/>
        <w:jc w:val="both"/>
        <w:rPr/>
      </w:pPr>
      <w:r>
        <w:rPr/>
        <w:t>Разработка и осуществление мер, направленных на сохранение объектов, существенно необходимых для устойчивого функционирования экономики и выживания населения;</w:t>
      </w:r>
    </w:p>
    <w:p>
      <w:pPr>
        <w:pStyle w:val="Normal"/>
        <w:numPr>
          <w:ilvl w:val="0"/>
          <w:numId w:val="4"/>
        </w:numPr>
        <w:tabs>
          <w:tab w:val="clear" w:pos="567"/>
          <w:tab w:val="left" w:pos="0" w:leader="none"/>
          <w:tab w:val="left" w:pos="142" w:leader="none"/>
        </w:tabs>
        <w:bidi w:val="0"/>
        <w:ind w:hanging="0" w:left="0" w:right="0"/>
        <w:jc w:val="both"/>
        <w:rPr/>
      </w:pPr>
      <w:r>
        <w:rPr/>
        <w:t>Обеспечение постоянной готовности сил и средств ГО.</w:t>
      </w:r>
    </w:p>
    <w:p>
      <w:pPr>
        <w:pStyle w:val="ConsNormal"/>
        <w:widowControl/>
        <w:bidi w:val="0"/>
        <w:ind w:firstLine="540" w:left="0" w:right="0"/>
        <w:jc w:val="both"/>
        <w:rPr>
          <w:rFonts w:ascii="Times New Roman" w:hAnsi="Times New Roman" w:cs="Times New Roman"/>
        </w:rPr>
      </w:pPr>
      <w:r>
        <w:rPr>
          <w:rFonts w:cs="Times New Roman" w:ascii="Times New Roman" w:hAnsi="Times New Roman"/>
          <w:b/>
          <w:bCs/>
        </w:rPr>
        <w:t>Статья 9.</w:t>
      </w:r>
      <w:r>
        <w:rPr>
          <w:rFonts w:cs="Times New Roman" w:ascii="Times New Roman" w:hAnsi="Times New Roman"/>
        </w:rPr>
        <w:t xml:space="preserve"> Полномочия организаций в области гражданской обороны</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1. Организации в пределах своих полномочий и в порядке, установленном федеральными законами и иными нормативными правовыми актами Российской Федерации:</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планируют и организуют проведение мероприятий по гражданской обороне;</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проводят мероприятия по поддержанию своего устойчивого функционирования в военное время;</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осуществляют обучение своих работников способам защиты от опасностей, возникающих при ведении военных действий или вследствие этих действий;</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создают и поддерживают в состоянии постоянной готовности к использованию локальные системы оповещения;</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создают и содержат в целях гражданской обороны запасы материально-технических, продовольственных, медицинских и иных средств.</w:t>
      </w:r>
    </w:p>
    <w:p>
      <w:pPr>
        <w:pStyle w:val="Normal"/>
        <w:tabs>
          <w:tab w:val="clear" w:pos="567"/>
          <w:tab w:val="left" w:pos="142" w:leader="none"/>
        </w:tabs>
        <w:bidi w:val="0"/>
        <w:ind w:hanging="0" w:left="0" w:right="0"/>
        <w:jc w:val="both"/>
        <w:rPr/>
      </w:pPr>
      <w:r>
        <w:rPr/>
      </w:r>
    </w:p>
    <w:p>
      <w:pPr>
        <w:pStyle w:val="Normal"/>
        <w:bidi w:val="0"/>
        <w:ind w:hanging="0" w:left="0" w:right="0"/>
        <w:jc w:val="center"/>
        <w:rPr>
          <w:b/>
          <w:bCs/>
          <w:color w:val="FF0000"/>
          <w:sz w:val="28"/>
          <w:szCs w:val="28"/>
          <w:u w:val="single"/>
        </w:rPr>
      </w:pPr>
      <w:r>
        <w:rPr>
          <w:b/>
          <w:bCs/>
          <w:color w:val="FF0000"/>
          <w:sz w:val="28"/>
          <w:szCs w:val="28"/>
          <w:u w:val="single"/>
        </w:rPr>
        <w:t>6.2. Постановление Правительства Российской Федерации от 2.11.2000 г. №841 «Об утверждении положения об организации обучения населения в области гражданской обороны». (в редакции Постановления Правительства Российской Федерации от 15.08.2006 № 501)</w:t>
      </w:r>
    </w:p>
    <w:p>
      <w:pPr>
        <w:pStyle w:val="ConsTitle"/>
        <w:widowControl/>
        <w:bidi w:val="0"/>
        <w:ind w:hanging="0" w:left="0" w:right="0"/>
        <w:jc w:val="center"/>
        <w:rPr>
          <w:rFonts w:ascii="Times New Roman" w:hAnsi="Times New Roman" w:cs="Times New Roman"/>
          <w:sz w:val="20"/>
          <w:szCs w:val="20"/>
        </w:rPr>
      </w:pPr>
      <w:r>
        <w:rPr>
          <w:rFonts w:cs="Times New Roman" w:ascii="Times New Roman" w:hAnsi="Times New Roman"/>
          <w:sz w:val="20"/>
          <w:szCs w:val="20"/>
        </w:rPr>
      </w:r>
    </w:p>
    <w:p>
      <w:pPr>
        <w:pStyle w:val="ConsTitle"/>
        <w:widowControl/>
        <w:bidi w:val="0"/>
        <w:ind w:hanging="0" w:left="0" w:right="0"/>
        <w:jc w:val="center"/>
        <w:rPr>
          <w:rFonts w:ascii="Times New Roman" w:hAnsi="Times New Roman" w:cs="Times New Roman"/>
          <w:sz w:val="20"/>
          <w:szCs w:val="20"/>
        </w:rPr>
      </w:pPr>
      <w:r>
        <w:rPr>
          <w:rFonts w:cs="Times New Roman" w:ascii="Times New Roman" w:hAnsi="Times New Roman"/>
          <w:sz w:val="20"/>
          <w:szCs w:val="20"/>
        </w:rPr>
        <w:t xml:space="preserve">ПОЛОЖЕНИЕ </w:t>
      </w:r>
    </w:p>
    <w:p>
      <w:pPr>
        <w:pStyle w:val="ConsTitle"/>
        <w:widowControl/>
        <w:bidi w:val="0"/>
        <w:ind w:hanging="0" w:left="0" w:right="0"/>
        <w:jc w:val="center"/>
        <w:rPr>
          <w:rFonts w:ascii="Times New Roman" w:hAnsi="Times New Roman" w:cs="Times New Roman"/>
          <w:sz w:val="20"/>
          <w:szCs w:val="20"/>
        </w:rPr>
      </w:pPr>
      <w:r>
        <w:rPr>
          <w:rFonts w:cs="Times New Roman" w:ascii="Times New Roman" w:hAnsi="Times New Roman"/>
          <w:sz w:val="20"/>
          <w:szCs w:val="20"/>
        </w:rPr>
        <w:t>об организации  обучения населения в области Гражданской обороны</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4. Обучение населения в области гражданской обороны осуществляется в рамках единой системы подготовки населения в области гражданской обороны и защиты от чрезвычайных ситуаций природного и техногенного характера с использованием форм согласно приложению. Обучение является обязательным и проводится в образовательных учебных заведениях Министерства Российской Федерации по делам гражданской обороны, чрезвычайным ситуациям и ликвидации последствий стихийных бедствий, в образовательных учреждениях дополнительного профессионального образования федеральных органов исполнительной власти и организаций, в учебно - методических центрах по гражданской обороне и чрезвычайным ситуациям субъектов Российской Федерации (далее именуются - учебно - методические центры), в иных образовательных учреждениях дополнительного профессионального образования, на курсах гражданской обороны муниципальных образований (далее именуются - курсы гражданской обороны), по месту работы, учебы и месту жительства граждан.</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 xml:space="preserve">г)  организации: </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разрабатывают с учетом особенностей деятельности организаций и на основе примерных программ, утвержденных Министерством Российской Федерации по делам гражданской обороны, чрезвычайным ситуациям и ликвидации последствий стихийных бедствий, органам исполнительной власти субъекта Российской Федерации или органам местного самоуправления рабочие программы обучения личного состава формирований и служб организаций, а так же рабочие программы обучения работников организаций в области гражданской обороны;</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осуществляют обучение личного состава формирований и служб организаций, а так же работников организаций в области гражданской обороны;</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t>создают и поддерживают в рабочем состоянии соответствующую учебно – материальную базу;</w:t>
      </w:r>
    </w:p>
    <w:p>
      <w:pPr>
        <w:pStyle w:val="ConsNormal"/>
        <w:widowControl/>
        <w:bidi w:val="0"/>
        <w:ind w:firstLine="540" w:left="0" w:right="0"/>
        <w:jc w:val="both"/>
        <w:rPr>
          <w:rFonts w:ascii="Times New Roman" w:hAnsi="Times New Roman" w:cs="Times New Roman"/>
        </w:rPr>
      </w:pPr>
      <w:r>
        <w:rPr>
          <w:rFonts w:cs="Times New Roman" w:ascii="Times New Roman" w:hAnsi="Times New Roman"/>
        </w:rPr>
      </w:r>
    </w:p>
    <w:p>
      <w:pPr>
        <w:pStyle w:val="Normal"/>
        <w:bidi w:val="0"/>
        <w:ind w:hanging="0" w:left="0" w:right="0"/>
        <w:jc w:val="center"/>
        <w:rPr>
          <w:b/>
          <w:bCs/>
          <w:i/>
          <w:i/>
          <w:iCs/>
          <w:color w:val="FF0000"/>
          <w:sz w:val="28"/>
          <w:szCs w:val="28"/>
        </w:rPr>
      </w:pPr>
      <w:r>
        <w:rPr>
          <w:b/>
          <w:bCs/>
          <w:i/>
          <w:iCs/>
          <w:color w:val="FF0000"/>
          <w:sz w:val="28"/>
          <w:szCs w:val="28"/>
        </w:rPr>
        <w:t>7. ОБЯЗАННОСТИ ДИРЕКТОРА ОБЩЕОБРАЗОВАТЕЛЬНОГО УЧРЕЖДЕНИЯ ПРИ ВОЗНИКНОВЕНИИ ЧРЕЗВЫЧАЙНЫХ СИТУАЦИЙ ВОЕННОГО ХАРАКТЕРА.</w:t>
      </w:r>
    </w:p>
    <w:p>
      <w:pPr>
        <w:pStyle w:val="Normal"/>
        <w:shd w:fill="FFFFFF"/>
        <w:bidi w:val="0"/>
        <w:ind w:firstLine="567" w:left="0" w:right="0"/>
        <w:jc w:val="both"/>
        <w:rPr>
          <w:color w:val="000000"/>
        </w:rPr>
      </w:pPr>
      <w:r>
        <w:rPr>
          <w:color w:val="000000"/>
        </w:rPr>
        <w:t>По вопросам гражданской обороны руководитель гражданской обороны (НГО) ОУ подчиняется руководителям ГО (НГО) района и УО и их начальникам штабов.</w:t>
      </w:r>
    </w:p>
    <w:p>
      <w:pPr>
        <w:pStyle w:val="Normal"/>
        <w:shd w:fill="FFFFFF"/>
        <w:bidi w:val="0"/>
        <w:ind w:firstLine="567" w:left="0" w:right="0"/>
        <w:jc w:val="both"/>
        <w:rPr/>
      </w:pPr>
      <w:r>
        <w:rPr/>
        <w:t>Он несет полную ответственность за постоянную готовность, своевремен</w:t>
        <w:softHyphen/>
        <w:t>ное и качественное планирование, подготовку и проведение всех меропри</w:t>
        <w:softHyphen/>
        <w:t>ятий ГО в мирное и военное время.</w:t>
      </w:r>
    </w:p>
    <w:p>
      <w:pPr>
        <w:pStyle w:val="Normal"/>
        <w:shd w:fill="FFFFFF"/>
        <w:bidi w:val="0"/>
        <w:ind w:firstLine="567" w:left="0" w:right="0"/>
        <w:jc w:val="both"/>
        <w:rPr>
          <w:b/>
          <w:bCs/>
          <w:color w:val="000000"/>
        </w:rPr>
      </w:pPr>
      <w:r>
        <w:rPr>
          <w:b/>
          <w:bCs/>
          <w:color w:val="000000"/>
        </w:rPr>
        <w:t>На руководителя   (НГО) ОУ возлагается:</w:t>
      </w:r>
    </w:p>
    <w:p>
      <w:pPr>
        <w:pStyle w:val="Normal"/>
        <w:shd w:fill="FFFFFF"/>
        <w:bidi w:val="0"/>
        <w:ind w:firstLine="567" w:left="0" w:right="0"/>
        <w:jc w:val="both"/>
        <w:rPr>
          <w:b/>
          <w:bCs/>
        </w:rPr>
      </w:pPr>
      <w:r>
        <w:rPr>
          <w:b/>
          <w:bCs/>
        </w:rPr>
        <w:t>ПРИ ПОВСЕДНЕВНОЙ ДЕЯТЕЛЬНОСТИ</w:t>
      </w:r>
    </w:p>
    <w:p>
      <w:pPr>
        <w:pStyle w:val="Normal"/>
        <w:shd w:fill="FFFFFF"/>
        <w:bidi w:val="0"/>
        <w:ind w:firstLine="567" w:left="0" w:right="0"/>
        <w:jc w:val="both"/>
        <w:rPr>
          <w:color w:val="000000"/>
        </w:rPr>
      </w:pPr>
      <w:r>
        <w:rPr>
          <w:color w:val="000000"/>
        </w:rPr>
        <w:t>Проведение мероприятий по обеспечению безопасности учащихся от ЧС.</w:t>
      </w:r>
    </w:p>
    <w:p>
      <w:pPr>
        <w:pStyle w:val="Normal"/>
        <w:shd w:fill="FFFFFF"/>
        <w:bidi w:val="0"/>
        <w:ind w:firstLine="567" w:left="0" w:right="0"/>
        <w:jc w:val="both"/>
        <w:rPr/>
      </w:pPr>
      <w:r>
        <w:rPr>
          <w:color w:val="000000"/>
        </w:rPr>
        <w:t>Обеспечение постоянной готовности гражданской обороны ОУ к выполнению возложенных на неё задач в соответствии с Планом гражданской обороны общеобразовательных учреждений (ОУ).</w:t>
      </w:r>
    </w:p>
    <w:p>
      <w:pPr>
        <w:pStyle w:val="Normal"/>
        <w:shd w:fill="FFFFFF"/>
        <w:bidi w:val="0"/>
        <w:ind w:firstLine="567" w:left="0" w:right="0"/>
        <w:jc w:val="both"/>
        <w:rPr>
          <w:color w:val="000000"/>
        </w:rPr>
      </w:pPr>
      <w:r>
        <w:rPr>
          <w:color w:val="000000"/>
        </w:rPr>
        <w:t>Личное участие в разработке и руководство разработкой документов по гражданской обороне, предупреждению и ликвидации ЧС в ОУ на мирное и военное время, ввод их в действие в установленном порядке.</w:t>
      </w:r>
    </w:p>
    <w:p>
      <w:pPr>
        <w:pStyle w:val="Normal"/>
        <w:shd w:fill="FFFFFF"/>
        <w:bidi w:val="0"/>
        <w:ind w:firstLine="567" w:left="0" w:right="0"/>
        <w:jc w:val="both"/>
        <w:rPr>
          <w:color w:val="000000"/>
        </w:rPr>
      </w:pPr>
      <w:r>
        <w:rPr>
          <w:color w:val="000000"/>
        </w:rPr>
        <w:t>Организация управления, связи и оповещения при возникновении чрезвычайных ситуаций в мирное время и при возникновении опасности в военное время.</w:t>
      </w:r>
    </w:p>
    <w:p>
      <w:pPr>
        <w:pStyle w:val="Normal"/>
        <w:shd w:fill="FFFFFF"/>
        <w:bidi w:val="0"/>
        <w:ind w:firstLine="567" w:left="0" w:right="0"/>
        <w:jc w:val="both"/>
        <w:rPr>
          <w:color w:val="000000"/>
        </w:rPr>
      </w:pPr>
      <w:r>
        <w:rPr>
          <w:color w:val="000000"/>
        </w:rPr>
        <w:t>Контроль и направление работы своих заместителей, членов штаба ГО ЧС ОУ, командиров формирований ГО.</w:t>
      </w:r>
    </w:p>
    <w:p>
      <w:pPr>
        <w:pStyle w:val="Normal"/>
        <w:shd w:fill="FFFFFF"/>
        <w:bidi w:val="0"/>
        <w:ind w:firstLine="567" w:left="0" w:right="0"/>
        <w:jc w:val="both"/>
        <w:rPr>
          <w:color w:val="000000"/>
        </w:rPr>
      </w:pPr>
      <w:r>
        <w:rPr>
          <w:color w:val="000000"/>
        </w:rPr>
        <w:t>Планирование и обсуждение вопросов гражданской обороны на сове</w:t>
        <w:softHyphen/>
        <w:t>щаниях.</w:t>
      </w:r>
    </w:p>
    <w:p>
      <w:pPr>
        <w:pStyle w:val="Normal"/>
        <w:shd w:fill="FFFFFF"/>
        <w:bidi w:val="0"/>
        <w:ind w:firstLine="567" w:left="0" w:right="0"/>
        <w:jc w:val="both"/>
        <w:rPr/>
      </w:pPr>
      <w:r>
        <w:rPr>
          <w:color w:val="000000"/>
        </w:rPr>
        <w:t>Подбор помещений в подвальных частях зданий для приспособления их под  укрытия и организация надежного хранения индивидуальных средств защиты и приборов, выдаваемых ОУ.</w:t>
      </w:r>
    </w:p>
    <w:p>
      <w:pPr>
        <w:pStyle w:val="Normal"/>
        <w:shd w:fill="FFFFFF"/>
        <w:bidi w:val="0"/>
        <w:ind w:firstLine="567" w:left="0" w:right="0"/>
        <w:jc w:val="both"/>
        <w:rPr>
          <w:color w:val="000000"/>
        </w:rPr>
      </w:pPr>
      <w:r>
        <w:rPr>
          <w:color w:val="000000"/>
        </w:rPr>
        <w:t>Личное проведение объектовой тренировки (и других мероприятий) по ГО, предупреждению и ликвидации ЧС в ОУ проведение «Дня защиты детей».</w:t>
      </w:r>
    </w:p>
    <w:p>
      <w:pPr>
        <w:pStyle w:val="Normal"/>
        <w:shd w:fill="FFFFFF"/>
        <w:bidi w:val="0"/>
        <w:ind w:firstLine="567" w:left="0" w:right="0"/>
        <w:jc w:val="both"/>
        <w:rPr>
          <w:color w:val="000000"/>
        </w:rPr>
      </w:pPr>
      <w:r>
        <w:rPr>
          <w:color w:val="000000"/>
        </w:rPr>
        <w:t>Обеспечение накопления индивидуальных средств защиты и специ</w:t>
        <w:softHyphen/>
        <w:t>ального имущества, организация хранения, поддержание их в готовности и выдача в установленном  порядке.</w:t>
      </w:r>
    </w:p>
    <w:p>
      <w:pPr>
        <w:pStyle w:val="Normal"/>
        <w:shd w:fill="FFFFFF"/>
        <w:bidi w:val="0"/>
        <w:ind w:firstLine="567" w:left="0" w:right="0"/>
        <w:jc w:val="both"/>
        <w:rPr/>
      </w:pPr>
      <w:r>
        <w:rPr>
          <w:color w:val="000000"/>
        </w:rPr>
        <w:t>Организация и проведение в установленном порядке рассредоточе</w:t>
        <w:softHyphen/>
        <w:t>ния и эвакуации из опасных зон заражения (затопления) в загородную зо</w:t>
        <w:softHyphen/>
        <w:t>ну или безопасные места.</w:t>
      </w:r>
    </w:p>
    <w:p>
      <w:pPr>
        <w:pStyle w:val="Normal"/>
        <w:shd w:fill="FFFFFF"/>
        <w:bidi w:val="0"/>
        <w:ind w:firstLine="567" w:left="0" w:right="0"/>
        <w:jc w:val="both"/>
        <w:rPr/>
      </w:pPr>
      <w:r>
        <w:rPr>
          <w:color w:val="000000"/>
        </w:rPr>
        <w:t xml:space="preserve">Контроль за обучением преподавателей и персонала по программам подготовки по ГО и ЧС. </w:t>
      </w:r>
    </w:p>
    <w:p>
      <w:pPr>
        <w:pStyle w:val="Normal"/>
        <w:shd w:fill="FFFFFF"/>
        <w:bidi w:val="0"/>
        <w:ind w:firstLine="567" w:left="0" w:right="0"/>
        <w:jc w:val="both"/>
        <w:rPr/>
      </w:pPr>
      <w:r>
        <w:rPr>
          <w:color w:val="000000"/>
        </w:rPr>
        <w:t>Организация эвакуации постоянного состава ОУ и членов их семей в загородную зону и вывоз туда учебного имущества и литературы.</w:t>
      </w:r>
    </w:p>
    <w:p>
      <w:pPr>
        <w:pStyle w:val="Normal"/>
        <w:shd w:fill="FFFFFF"/>
        <w:bidi w:val="0"/>
        <w:ind w:firstLine="567" w:left="0" w:right="0"/>
        <w:jc w:val="both"/>
        <w:rPr/>
      </w:pPr>
      <w:r>
        <w:rPr>
          <w:color w:val="000000"/>
        </w:rPr>
        <w:t>Подведение итогов работы за учебный год и издание по вопросам гражданской обороны приказов.</w:t>
      </w:r>
    </w:p>
    <w:p>
      <w:pPr>
        <w:pStyle w:val="Normal"/>
        <w:shd w:fill="FFFFFF"/>
        <w:bidi w:val="0"/>
        <w:ind w:firstLine="567" w:left="0" w:right="0"/>
        <w:jc w:val="both"/>
        <w:rPr/>
      </w:pPr>
      <w:r>
        <w:rPr>
          <w:color w:val="000000"/>
        </w:rPr>
        <w:t>Руководство пропагандой гражданской обороны.</w:t>
      </w:r>
    </w:p>
    <w:p>
      <w:pPr>
        <w:pStyle w:val="BodyTextIndent2"/>
        <w:bidi w:val="0"/>
        <w:ind w:firstLine="567" w:left="0" w:right="0"/>
        <w:jc w:val="both"/>
        <w:rPr>
          <w:rFonts w:ascii="Times New Roman" w:hAnsi="Times New Roman"/>
        </w:rPr>
      </w:pPr>
      <w:r>
        <w:rPr/>
        <w:t>Представление в УО отчетов по ГО ЧС в строго установленные сроки.</w:t>
      </w:r>
    </w:p>
    <w:p>
      <w:pPr>
        <w:pStyle w:val="Normal"/>
        <w:bidi w:val="0"/>
        <w:ind w:firstLine="567" w:left="0" w:right="0"/>
        <w:jc w:val="center"/>
        <w:rPr>
          <w:b/>
          <w:bCs/>
          <w:color w:val="FF0000"/>
          <w:sz w:val="28"/>
          <w:szCs w:val="28"/>
        </w:rPr>
      </w:pPr>
      <w:r>
        <w:rPr>
          <w:b/>
          <w:bCs/>
          <w:color w:val="FF0000"/>
          <w:sz w:val="28"/>
          <w:szCs w:val="28"/>
        </w:rPr>
        <w:t>ВНИМАНИЕ!</w:t>
      </w:r>
    </w:p>
    <w:p>
      <w:pPr>
        <w:pStyle w:val="Normal"/>
        <w:bidi w:val="0"/>
        <w:ind w:firstLine="567" w:left="0" w:right="0"/>
        <w:jc w:val="center"/>
        <w:rPr>
          <w:b/>
          <w:bCs/>
          <w:color w:val="FF0000"/>
          <w:sz w:val="28"/>
          <w:szCs w:val="28"/>
        </w:rPr>
      </w:pPr>
      <w:r>
        <w:rPr>
          <w:b/>
          <w:bCs/>
          <w:color w:val="FF0000"/>
          <w:sz w:val="28"/>
          <w:szCs w:val="28"/>
        </w:rPr>
        <w:t>ОСНОВНЫМ РАБОЧИМ ДОКУМЕНТОМ ДИРЕКТОРА ОУ В ОБЛАСТИ ГО ЯВЛЯЕТСЯ КАЛЕНДАРНЫЙ ПЛАН ОСНОВНЫХ МЕРОПРИЯТИЙ ГО ОУ (см. приложение к плану ГО ОУ)</w:t>
      </w:r>
    </w:p>
    <w:p>
      <w:pPr>
        <w:pStyle w:val="Normal"/>
        <w:bidi w:val="0"/>
        <w:ind w:firstLine="567" w:left="0" w:right="0"/>
        <w:jc w:val="both"/>
        <w:rPr>
          <w:b/>
          <w:bCs/>
        </w:rPr>
      </w:pPr>
      <w:r>
        <w:rPr>
          <w:b/>
          <w:bCs/>
        </w:rPr>
      </w:r>
    </w:p>
    <w:p>
      <w:pPr>
        <w:pStyle w:val="Normal"/>
        <w:bidi w:val="0"/>
        <w:ind w:hanging="0" w:left="0" w:right="0"/>
        <w:jc w:val="both"/>
        <w:rPr>
          <w:b/>
          <w:bCs/>
        </w:rPr>
      </w:pPr>
      <w:r>
        <w:rPr>
          <w:b/>
          <w:bCs/>
        </w:rPr>
        <w:tab/>
        <w:t>ПРИ ПЛАНОМЕРНОМ ПРОВЕДЕНИИ МЕРОПРИЯТЙ ГО</w:t>
      </w:r>
    </w:p>
    <w:p>
      <w:pPr>
        <w:pStyle w:val="Normal"/>
        <w:bidi w:val="0"/>
        <w:ind w:hanging="0" w:left="0" w:right="0"/>
        <w:jc w:val="both"/>
        <w:rPr>
          <w:b/>
          <w:bCs/>
        </w:rPr>
      </w:pPr>
      <w:r>
        <w:rPr>
          <w:b/>
          <w:bCs/>
        </w:rPr>
        <w:tab/>
        <w:t>А. С введением первоочередных мероприятий ГО 1-й группы:</w:t>
      </w:r>
    </w:p>
    <w:p>
      <w:pPr>
        <w:pStyle w:val="BodyTextIndent3"/>
        <w:bidi w:val="0"/>
        <w:ind w:hanging="0" w:left="0" w:right="0"/>
        <w:jc w:val="both"/>
        <w:rPr>
          <w:rFonts w:ascii="Times New Roman" w:hAnsi="Times New Roman"/>
          <w:sz w:val="20"/>
          <w:szCs w:val="20"/>
        </w:rPr>
      </w:pPr>
      <w:r>
        <w:rPr>
          <w:sz w:val="20"/>
          <w:szCs w:val="20"/>
        </w:rPr>
        <w:tab/>
        <w:t>Собрать руководящий состав, довести обстановку, поставить задачи.</w:t>
      </w:r>
    </w:p>
    <w:p>
      <w:pPr>
        <w:pStyle w:val="BodyTextIndent3"/>
        <w:bidi w:val="0"/>
        <w:ind w:hanging="0" w:left="0" w:right="0"/>
        <w:jc w:val="both"/>
        <w:rPr>
          <w:rFonts w:ascii="Times New Roman" w:hAnsi="Times New Roman"/>
          <w:sz w:val="20"/>
          <w:szCs w:val="20"/>
        </w:rPr>
      </w:pPr>
      <w:r>
        <w:rPr>
          <w:sz w:val="20"/>
          <w:szCs w:val="20"/>
        </w:rPr>
        <w:tab/>
        <w:t>Совместно со штабом по делам ГОЧС уточнить план гражданской обороны, расчёты по защите и порядок заполнения защитного сооружения.</w:t>
      </w:r>
    </w:p>
    <w:p>
      <w:pPr>
        <w:pStyle w:val="BodyTextIndent3"/>
        <w:bidi w:val="0"/>
        <w:ind w:hanging="0" w:left="0" w:right="0"/>
        <w:jc w:val="both"/>
        <w:rPr>
          <w:rFonts w:ascii="Times New Roman" w:hAnsi="Times New Roman"/>
          <w:sz w:val="20"/>
          <w:szCs w:val="20"/>
        </w:rPr>
      </w:pPr>
      <w:r>
        <w:rPr>
          <w:sz w:val="20"/>
          <w:szCs w:val="20"/>
        </w:rPr>
        <w:tab/>
        <w:t>Дать команду на разворачивание пункта выдачи СИЗ.</w:t>
      </w:r>
    </w:p>
    <w:p>
      <w:pPr>
        <w:pStyle w:val="BodyTextIndent3"/>
        <w:bidi w:val="0"/>
        <w:ind w:hanging="0" w:left="0" w:right="0"/>
        <w:jc w:val="both"/>
        <w:rPr>
          <w:rFonts w:ascii="Times New Roman" w:hAnsi="Times New Roman"/>
          <w:sz w:val="20"/>
          <w:szCs w:val="20"/>
        </w:rPr>
      </w:pPr>
      <w:r>
        <w:rPr>
          <w:sz w:val="20"/>
          <w:szCs w:val="20"/>
        </w:rPr>
        <w:tab/>
        <w:t>Организовать укомплектование формирований ГО учителями и учащимися старших классов.</w:t>
      </w:r>
    </w:p>
    <w:p>
      <w:pPr>
        <w:pStyle w:val="BodyTextIndent3"/>
        <w:bidi w:val="0"/>
        <w:ind w:hanging="0" w:left="0" w:right="0"/>
        <w:jc w:val="both"/>
        <w:rPr>
          <w:rFonts w:ascii="Times New Roman" w:hAnsi="Times New Roman"/>
          <w:sz w:val="20"/>
          <w:szCs w:val="20"/>
        </w:rPr>
      </w:pPr>
      <w:r>
        <w:rPr>
          <w:sz w:val="20"/>
          <w:szCs w:val="20"/>
        </w:rPr>
        <w:tab/>
        <w:t>Организовать проведение подготовительных мероприятий по усилению охраны общественного порядка и противопожарной безопасности.</w:t>
      </w:r>
    </w:p>
    <w:p>
      <w:pPr>
        <w:pStyle w:val="BodyTextIndent3"/>
        <w:bidi w:val="0"/>
        <w:ind w:hanging="0" w:left="0" w:right="0"/>
        <w:jc w:val="both"/>
        <w:rPr>
          <w:rFonts w:ascii="Times New Roman" w:hAnsi="Times New Roman"/>
          <w:sz w:val="20"/>
          <w:szCs w:val="20"/>
        </w:rPr>
      </w:pPr>
      <w:r>
        <w:rPr>
          <w:sz w:val="20"/>
          <w:szCs w:val="20"/>
        </w:rPr>
        <w:tab/>
        <w:t>Организовать приведение в готовность пункта управления ГО школы, проверку средств связи и оповещения.</w:t>
      </w:r>
    </w:p>
    <w:p>
      <w:pPr>
        <w:pStyle w:val="BodyTextIndent3"/>
        <w:bidi w:val="0"/>
        <w:ind w:hanging="0" w:left="0" w:right="0"/>
        <w:jc w:val="both"/>
        <w:rPr>
          <w:rFonts w:ascii="Times New Roman" w:hAnsi="Times New Roman"/>
          <w:sz w:val="20"/>
          <w:szCs w:val="20"/>
        </w:rPr>
      </w:pPr>
      <w:r>
        <w:rPr>
          <w:sz w:val="20"/>
          <w:szCs w:val="20"/>
        </w:rPr>
        <w:tab/>
        <w:t>Организовать круглосуточное дежурство педагогического состава на пункте управления.</w:t>
      </w:r>
    </w:p>
    <w:p>
      <w:pPr>
        <w:pStyle w:val="BodyTextIndent3"/>
        <w:bidi w:val="0"/>
        <w:ind w:hanging="0" w:left="0" w:right="0"/>
        <w:jc w:val="both"/>
        <w:rPr>
          <w:rFonts w:ascii="Times New Roman" w:hAnsi="Times New Roman"/>
          <w:sz w:val="20"/>
          <w:szCs w:val="20"/>
        </w:rPr>
      </w:pPr>
      <w:r>
        <w:rPr>
          <w:sz w:val="20"/>
          <w:szCs w:val="20"/>
        </w:rPr>
        <w:tab/>
        <w:t>Организовать подготовку инструментов и материалов для строительства щелей во дворе (в школах, не имеющих закреплённых защитных сооружений).</w:t>
      </w:r>
    </w:p>
    <w:p>
      <w:pPr>
        <w:pStyle w:val="BodyTextIndent3"/>
        <w:bidi w:val="0"/>
        <w:ind w:hanging="0" w:left="0" w:right="0"/>
        <w:jc w:val="both"/>
        <w:rPr>
          <w:rFonts w:ascii="Times New Roman" w:hAnsi="Times New Roman"/>
          <w:sz w:val="20"/>
          <w:szCs w:val="20"/>
        </w:rPr>
      </w:pPr>
      <w:r>
        <w:rPr>
          <w:sz w:val="20"/>
          <w:szCs w:val="20"/>
        </w:rPr>
        <w:tab/>
        <w:t>Организовать проверку работоспособности приборов радиационной, химической разведки и дозиметрического контроля после их получения.</w:t>
      </w:r>
    </w:p>
    <w:p>
      <w:pPr>
        <w:pStyle w:val="Normal"/>
        <w:bidi w:val="0"/>
        <w:ind w:hanging="0" w:left="0" w:right="0"/>
        <w:jc w:val="both"/>
        <w:rPr/>
      </w:pPr>
      <w:r>
        <w:rPr/>
        <w:tab/>
        <w:t>Организовать изготовление на уроках труда подготовить ватно-марлевых повязок и накидок из плетёночного материала.</w:t>
      </w:r>
    </w:p>
    <w:p>
      <w:pPr>
        <w:pStyle w:val="Normal"/>
        <w:bidi w:val="0"/>
        <w:ind w:hanging="0" w:left="0" w:right="0"/>
        <w:jc w:val="both"/>
        <w:rPr>
          <w:b/>
          <w:bCs/>
        </w:rPr>
      </w:pPr>
      <w:r>
        <w:rPr>
          <w:b/>
          <w:bCs/>
        </w:rPr>
        <w:tab/>
      </w:r>
    </w:p>
    <w:p>
      <w:pPr>
        <w:pStyle w:val="Normal"/>
        <w:bidi w:val="0"/>
        <w:ind w:firstLine="567" w:left="0" w:right="0"/>
        <w:jc w:val="both"/>
        <w:rPr>
          <w:b/>
          <w:bCs/>
        </w:rPr>
      </w:pPr>
      <w:r>
        <w:rPr>
          <w:b/>
          <w:bCs/>
        </w:rPr>
        <w:t>Б. С введением первоочередных мероприятий ГО 2-й группы:</w:t>
      </w:r>
    </w:p>
    <w:p>
      <w:pPr>
        <w:pStyle w:val="BodyTextIndent3"/>
        <w:bidi w:val="0"/>
        <w:ind w:hanging="0" w:left="0" w:right="0"/>
        <w:jc w:val="both"/>
        <w:rPr>
          <w:rFonts w:ascii="Times New Roman" w:hAnsi="Times New Roman"/>
          <w:sz w:val="20"/>
          <w:szCs w:val="20"/>
        </w:rPr>
      </w:pPr>
      <w:r>
        <w:rPr>
          <w:sz w:val="20"/>
          <w:szCs w:val="20"/>
        </w:rPr>
        <w:tab/>
        <w:t>Организовать приведение в готовность школьного радиоузла и других средств связи и оповещения.</w:t>
      </w:r>
    </w:p>
    <w:p>
      <w:pPr>
        <w:pStyle w:val="BodyTextIndent3"/>
        <w:bidi w:val="0"/>
        <w:ind w:hanging="0" w:left="0" w:right="0"/>
        <w:jc w:val="both"/>
        <w:rPr>
          <w:rFonts w:ascii="Times New Roman" w:hAnsi="Times New Roman"/>
          <w:sz w:val="20"/>
          <w:szCs w:val="20"/>
        </w:rPr>
      </w:pPr>
      <w:r>
        <w:rPr>
          <w:sz w:val="20"/>
          <w:szCs w:val="20"/>
        </w:rPr>
        <w:tab/>
        <w:t>Организовать получение недостающих приборов радиационной, химической разведки и дозиметрического контроля.</w:t>
      </w:r>
    </w:p>
    <w:p>
      <w:pPr>
        <w:pStyle w:val="BodyTextIndent3"/>
        <w:bidi w:val="0"/>
        <w:ind w:hanging="0" w:left="0" w:right="0"/>
        <w:jc w:val="both"/>
        <w:rPr>
          <w:rFonts w:ascii="Times New Roman" w:hAnsi="Times New Roman"/>
          <w:sz w:val="20"/>
          <w:szCs w:val="20"/>
        </w:rPr>
      </w:pPr>
      <w:r>
        <w:rPr>
          <w:sz w:val="20"/>
          <w:szCs w:val="20"/>
        </w:rPr>
        <w:tab/>
        <w:t>Проверить готовность убежища. Уточнить порядок его заполнения.</w:t>
      </w:r>
    </w:p>
    <w:p>
      <w:pPr>
        <w:pStyle w:val="BodyTextIndent3"/>
        <w:bidi w:val="0"/>
        <w:ind w:hanging="0" w:left="0" w:right="0"/>
        <w:jc w:val="both"/>
        <w:rPr>
          <w:rFonts w:ascii="Times New Roman" w:hAnsi="Times New Roman"/>
          <w:sz w:val="20"/>
          <w:szCs w:val="20"/>
        </w:rPr>
      </w:pPr>
      <w:r>
        <w:rPr>
          <w:sz w:val="20"/>
          <w:szCs w:val="20"/>
        </w:rPr>
        <w:tab/>
        <w:t>Уточнить порядок получения продовольствия, медикаментов и медицинского имущества для закладки в защитные сооружения.</w:t>
      </w:r>
    </w:p>
    <w:p>
      <w:pPr>
        <w:pStyle w:val="BodyTextIndent3"/>
        <w:bidi w:val="0"/>
        <w:ind w:hanging="0" w:left="0" w:right="0"/>
        <w:jc w:val="both"/>
        <w:rPr>
          <w:rFonts w:ascii="Times New Roman" w:hAnsi="Times New Roman"/>
          <w:sz w:val="20"/>
          <w:szCs w:val="20"/>
        </w:rPr>
      </w:pPr>
      <w:r>
        <w:rPr>
          <w:sz w:val="20"/>
          <w:szCs w:val="20"/>
        </w:rPr>
        <w:tab/>
        <w:t>Организовать выставление поста радиационного и химического наблюдения.</w:t>
      </w:r>
    </w:p>
    <w:p>
      <w:pPr>
        <w:pStyle w:val="BodyTextIndent3"/>
        <w:bidi w:val="0"/>
        <w:ind w:hanging="0" w:left="0" w:right="0"/>
        <w:jc w:val="both"/>
        <w:rPr>
          <w:rFonts w:ascii="Times New Roman" w:hAnsi="Times New Roman"/>
          <w:sz w:val="20"/>
          <w:szCs w:val="20"/>
        </w:rPr>
      </w:pPr>
      <w:r>
        <w:rPr>
          <w:sz w:val="20"/>
          <w:szCs w:val="20"/>
        </w:rPr>
        <w:tab/>
        <w:t>Организовать подготовку к вывозу в загородную зону наглядных пособий и другого имущества школы.</w:t>
      </w:r>
    </w:p>
    <w:p>
      <w:pPr>
        <w:pStyle w:val="BodyTextIndent3"/>
        <w:bidi w:val="0"/>
        <w:ind w:hanging="0" w:left="0" w:right="0"/>
        <w:jc w:val="both"/>
        <w:rPr>
          <w:rFonts w:ascii="Times New Roman" w:hAnsi="Times New Roman"/>
          <w:sz w:val="20"/>
          <w:szCs w:val="20"/>
        </w:rPr>
      </w:pPr>
      <w:r>
        <w:rPr>
          <w:sz w:val="20"/>
          <w:szCs w:val="20"/>
        </w:rPr>
        <w:tab/>
        <w:t>Организовать изготовление на уроках труда простейших средств индивидуальной защиты (плетёночных накидок, ватно-марлевых повязок и т.д.)</w:t>
      </w:r>
    </w:p>
    <w:p>
      <w:pPr>
        <w:pStyle w:val="Normal"/>
        <w:bidi w:val="0"/>
        <w:ind w:hanging="0" w:left="0" w:right="0"/>
        <w:jc w:val="both"/>
        <w:rPr/>
      </w:pPr>
      <w:r>
        <w:rPr/>
        <w:tab/>
        <w:t>Уточнить в РЭУ и милиции порядок передачи под охрану помещений школы и остающегося имущества.</w:t>
      </w:r>
    </w:p>
    <w:p>
      <w:pPr>
        <w:pStyle w:val="Normal"/>
        <w:bidi w:val="0"/>
        <w:ind w:hanging="0" w:left="0" w:right="0"/>
        <w:jc w:val="both"/>
        <w:rPr>
          <w:b/>
          <w:bCs/>
        </w:rPr>
      </w:pPr>
      <w:r>
        <w:rPr>
          <w:b/>
          <w:bCs/>
        </w:rPr>
        <w:tab/>
        <w:t>В. С введением общей готовности ГО:</w:t>
      </w:r>
    </w:p>
    <w:p>
      <w:pPr>
        <w:pStyle w:val="BodyTextIndent3"/>
        <w:bidi w:val="0"/>
        <w:ind w:hanging="0" w:left="0" w:right="0"/>
        <w:jc w:val="both"/>
        <w:rPr>
          <w:rFonts w:ascii="Times New Roman" w:hAnsi="Times New Roman"/>
          <w:sz w:val="20"/>
          <w:szCs w:val="20"/>
        </w:rPr>
      </w:pPr>
      <w:r>
        <w:rPr>
          <w:sz w:val="20"/>
          <w:szCs w:val="20"/>
        </w:rPr>
        <w:tab/>
        <w:t>Ввести в действие план ГО и установить круглосуточное дежурство.</w:t>
      </w:r>
    </w:p>
    <w:p>
      <w:pPr>
        <w:pStyle w:val="BodyTextIndent3"/>
        <w:bidi w:val="0"/>
        <w:ind w:hanging="0" w:left="0" w:right="0"/>
        <w:jc w:val="both"/>
        <w:rPr>
          <w:rFonts w:ascii="Times New Roman" w:hAnsi="Times New Roman"/>
          <w:sz w:val="20"/>
          <w:szCs w:val="20"/>
        </w:rPr>
      </w:pPr>
      <w:r>
        <w:rPr>
          <w:sz w:val="20"/>
          <w:szCs w:val="20"/>
        </w:rPr>
        <w:tab/>
        <w:t>Подготовить под укрытие подвальную часть здания.</w:t>
      </w:r>
    </w:p>
    <w:p>
      <w:pPr>
        <w:pStyle w:val="BodyTextIndent3"/>
        <w:bidi w:val="0"/>
        <w:ind w:hanging="0" w:left="0" w:right="0"/>
        <w:jc w:val="both"/>
        <w:rPr>
          <w:rFonts w:ascii="Times New Roman" w:hAnsi="Times New Roman"/>
          <w:sz w:val="20"/>
          <w:szCs w:val="20"/>
        </w:rPr>
      </w:pPr>
      <w:r>
        <w:rPr>
          <w:sz w:val="20"/>
          <w:szCs w:val="20"/>
        </w:rPr>
        <w:tab/>
        <w:t>Оборудовать во дворе место (защитное сооружение) для поста радиационного и химического наблюдения.</w:t>
      </w:r>
    </w:p>
    <w:p>
      <w:pPr>
        <w:pStyle w:val="BodyTextIndent3"/>
        <w:bidi w:val="0"/>
        <w:ind w:hanging="0" w:left="0" w:right="0"/>
        <w:jc w:val="both"/>
        <w:rPr>
          <w:rFonts w:ascii="Times New Roman" w:hAnsi="Times New Roman"/>
          <w:sz w:val="20"/>
          <w:szCs w:val="20"/>
        </w:rPr>
      </w:pPr>
      <w:r>
        <w:rPr>
          <w:sz w:val="20"/>
          <w:szCs w:val="20"/>
        </w:rPr>
        <w:tab/>
        <w:t>Доукомплектовать формирования ГО и оснастить их имеющимися средствами защиты.</w:t>
      </w:r>
    </w:p>
    <w:p>
      <w:pPr>
        <w:pStyle w:val="BodyTextIndent3"/>
        <w:bidi w:val="0"/>
        <w:ind w:hanging="0" w:left="0" w:right="0"/>
        <w:jc w:val="both"/>
        <w:rPr>
          <w:rFonts w:ascii="Times New Roman" w:hAnsi="Times New Roman"/>
          <w:sz w:val="20"/>
          <w:szCs w:val="20"/>
        </w:rPr>
      </w:pPr>
      <w:r>
        <w:rPr>
          <w:sz w:val="20"/>
          <w:szCs w:val="20"/>
        </w:rPr>
        <w:tab/>
        <w:t>Уточнить расчёты на проведение эвакомероприятий сотрудников и членов их семей.</w:t>
      </w:r>
    </w:p>
    <w:p>
      <w:pPr>
        <w:pStyle w:val="BodyTextIndent3"/>
        <w:bidi w:val="0"/>
        <w:ind w:hanging="0" w:left="0" w:right="0"/>
        <w:jc w:val="both"/>
        <w:rPr>
          <w:rFonts w:ascii="Times New Roman" w:hAnsi="Times New Roman"/>
          <w:sz w:val="20"/>
          <w:szCs w:val="20"/>
        </w:rPr>
      </w:pPr>
      <w:r>
        <w:rPr>
          <w:sz w:val="20"/>
          <w:szCs w:val="20"/>
        </w:rPr>
        <w:tab/>
        <w:t>Провести противопожарные и светомаскировочные мероприятия.</w:t>
      </w:r>
    </w:p>
    <w:p>
      <w:pPr>
        <w:pStyle w:val="Normal"/>
        <w:bidi w:val="0"/>
        <w:ind w:hanging="0" w:left="0" w:right="0"/>
        <w:jc w:val="both"/>
        <w:rPr/>
      </w:pPr>
      <w:r>
        <w:rPr/>
        <w:tab/>
        <w:t>Подготовить к вывозу в загородную зону наглядные пособия и другое имущество по указанию управления образования.</w:t>
      </w:r>
    </w:p>
    <w:p>
      <w:pPr>
        <w:pStyle w:val="Normal"/>
        <w:bidi w:val="0"/>
        <w:ind w:firstLine="567" w:left="0" w:right="0"/>
        <w:jc w:val="both"/>
        <w:rPr>
          <w:b/>
          <w:bCs/>
        </w:rPr>
      </w:pPr>
      <w:r>
        <w:rPr>
          <w:b/>
          <w:bCs/>
        </w:rPr>
        <w:t>С ПОЛУЧЕНИЕМ РАСПОРЯЖЕНИЯ НА ПРОВЕДЕНИЕ ЭВАКОМЕРОПРИЯТИЙ</w:t>
      </w:r>
    </w:p>
    <w:p>
      <w:pPr>
        <w:pStyle w:val="BodyTextIndent3"/>
        <w:bidi w:val="0"/>
        <w:ind w:hanging="0" w:left="0" w:right="0"/>
        <w:jc w:val="both"/>
        <w:rPr>
          <w:rFonts w:ascii="Times New Roman" w:hAnsi="Times New Roman"/>
          <w:sz w:val="20"/>
          <w:szCs w:val="20"/>
        </w:rPr>
      </w:pPr>
      <w:r>
        <w:rPr>
          <w:sz w:val="20"/>
          <w:szCs w:val="20"/>
        </w:rPr>
        <w:tab/>
        <w:t>Объявить сбор учителей и других работников, поставить задачи на эвакуацию.</w:t>
      </w:r>
    </w:p>
    <w:p>
      <w:pPr>
        <w:pStyle w:val="BodyTextIndent3"/>
        <w:bidi w:val="0"/>
        <w:ind w:hanging="0" w:left="0" w:right="0"/>
        <w:jc w:val="both"/>
        <w:rPr>
          <w:rFonts w:ascii="Times New Roman" w:hAnsi="Times New Roman"/>
          <w:sz w:val="20"/>
          <w:szCs w:val="20"/>
        </w:rPr>
      </w:pPr>
      <w:r>
        <w:rPr>
          <w:sz w:val="20"/>
          <w:szCs w:val="20"/>
        </w:rPr>
        <w:tab/>
        <w:t>Прекратить занятия, всех учащихся отпустить домой.</w:t>
      </w:r>
    </w:p>
    <w:p>
      <w:pPr>
        <w:pStyle w:val="BodyTextIndent3"/>
        <w:bidi w:val="0"/>
        <w:ind w:hanging="0" w:left="0" w:right="0"/>
        <w:jc w:val="both"/>
        <w:rPr>
          <w:rFonts w:ascii="Times New Roman" w:hAnsi="Times New Roman"/>
          <w:sz w:val="20"/>
          <w:szCs w:val="20"/>
        </w:rPr>
      </w:pPr>
      <w:r>
        <w:rPr>
          <w:sz w:val="20"/>
          <w:szCs w:val="20"/>
        </w:rPr>
        <w:tab/>
        <w:t>Решить вопросы с транспортом для вывоза в загородную зону наглядных пособий и другого имущества. Укомплектовать погрузочную команду.</w:t>
      </w:r>
    </w:p>
    <w:p>
      <w:pPr>
        <w:pStyle w:val="BodyTextIndent3"/>
        <w:bidi w:val="0"/>
        <w:ind w:hanging="0" w:left="0" w:right="0"/>
        <w:jc w:val="both"/>
        <w:rPr>
          <w:rFonts w:ascii="Times New Roman" w:hAnsi="Times New Roman"/>
          <w:sz w:val="20"/>
          <w:szCs w:val="20"/>
        </w:rPr>
      </w:pPr>
      <w:r>
        <w:rPr>
          <w:sz w:val="20"/>
          <w:szCs w:val="20"/>
        </w:rPr>
        <w:tab/>
        <w:t>Организовать передачу здания под охрану РЭУ и милиции.</w:t>
      </w:r>
    </w:p>
    <w:p>
      <w:pPr>
        <w:pStyle w:val="BodyTextIndent3"/>
        <w:bidi w:val="0"/>
        <w:ind w:hanging="0" w:left="0" w:right="0"/>
        <w:jc w:val="both"/>
        <w:rPr>
          <w:rFonts w:ascii="Times New Roman" w:hAnsi="Times New Roman"/>
          <w:sz w:val="20"/>
          <w:szCs w:val="20"/>
        </w:rPr>
      </w:pPr>
      <w:r>
        <w:rPr>
          <w:sz w:val="20"/>
          <w:szCs w:val="20"/>
        </w:rPr>
        <w:tab/>
        <w:t>Развернуть работу эвакогруппы, организовать и поддерживать взаимодействие с городской (районной) эвакокомиссией.</w:t>
      </w:r>
    </w:p>
    <w:p>
      <w:pPr>
        <w:pStyle w:val="Normal"/>
        <w:bidi w:val="0"/>
        <w:ind w:hanging="0" w:left="0" w:right="0"/>
        <w:jc w:val="both"/>
        <w:rPr/>
      </w:pPr>
      <w:r>
        <w:rPr/>
        <w:tab/>
        <w:t>С прибытием в безопасную зону решить вопросы трудоустройства и материально-технического обеспечения эвакуированных.</w:t>
      </w:r>
    </w:p>
    <w:p>
      <w:pPr>
        <w:pStyle w:val="Normal"/>
        <w:bidi w:val="0"/>
        <w:ind w:firstLine="567" w:left="0" w:right="0"/>
        <w:jc w:val="both"/>
        <w:rPr>
          <w:b/>
          <w:bCs/>
        </w:rPr>
      </w:pPr>
      <w:r>
        <w:rPr>
          <w:b/>
          <w:bCs/>
        </w:rPr>
        <w:t>ПРИ ВНЕЗАПНОМ НАПАДЕНИИ ПРОТИВНИКА</w:t>
      </w:r>
    </w:p>
    <w:p>
      <w:pPr>
        <w:pStyle w:val="Normal"/>
        <w:bidi w:val="0"/>
        <w:ind w:hanging="0" w:left="0" w:right="0"/>
        <w:jc w:val="both"/>
        <w:rPr>
          <w:b/>
          <w:bCs/>
        </w:rPr>
      </w:pPr>
      <w:r>
        <w:rPr>
          <w:b/>
          <w:bCs/>
        </w:rPr>
        <w:tab/>
        <w:t>А. По сообщению о воздушной опасности:</w:t>
      </w:r>
    </w:p>
    <w:p>
      <w:pPr>
        <w:pStyle w:val="BodyTextIndent3"/>
        <w:bidi w:val="0"/>
        <w:ind w:hanging="0" w:left="0" w:right="0"/>
        <w:jc w:val="both"/>
        <w:rPr>
          <w:rFonts w:ascii="Times New Roman" w:hAnsi="Times New Roman"/>
          <w:sz w:val="20"/>
          <w:szCs w:val="20"/>
        </w:rPr>
      </w:pPr>
      <w:r>
        <w:rPr>
          <w:sz w:val="20"/>
          <w:szCs w:val="20"/>
        </w:rPr>
        <w:tab/>
        <w:t>Довести сигнал до всего личного состава.</w:t>
      </w:r>
    </w:p>
    <w:p>
      <w:pPr>
        <w:pStyle w:val="BodyTextIndent3"/>
        <w:bidi w:val="0"/>
        <w:ind w:hanging="0" w:left="0" w:right="0"/>
        <w:jc w:val="both"/>
        <w:rPr>
          <w:rFonts w:ascii="Times New Roman" w:hAnsi="Times New Roman"/>
          <w:sz w:val="20"/>
          <w:szCs w:val="20"/>
        </w:rPr>
      </w:pPr>
      <w:r>
        <w:rPr>
          <w:sz w:val="20"/>
          <w:szCs w:val="20"/>
        </w:rPr>
        <w:tab/>
        <w:t>Организовать отключение источники электроэнергии, тепла и газоснабжения.</w:t>
      </w:r>
    </w:p>
    <w:p>
      <w:pPr>
        <w:pStyle w:val="BodyTextIndent3"/>
        <w:bidi w:val="0"/>
        <w:ind w:hanging="0" w:left="0" w:right="0"/>
        <w:jc w:val="both"/>
        <w:rPr>
          <w:rFonts w:ascii="Times New Roman" w:hAnsi="Times New Roman"/>
          <w:sz w:val="20"/>
          <w:szCs w:val="20"/>
        </w:rPr>
      </w:pPr>
      <w:r>
        <w:rPr>
          <w:sz w:val="20"/>
          <w:szCs w:val="20"/>
        </w:rPr>
        <w:tab/>
        <w:t>Организовать выдачу средств индивидуальной защиты (по возможности).</w:t>
      </w:r>
    </w:p>
    <w:p>
      <w:pPr>
        <w:pStyle w:val="BodyTextIndent3"/>
        <w:bidi w:val="0"/>
        <w:ind w:hanging="0" w:left="0" w:right="0"/>
        <w:jc w:val="both"/>
        <w:rPr>
          <w:rFonts w:ascii="Times New Roman" w:hAnsi="Times New Roman"/>
          <w:sz w:val="20"/>
          <w:szCs w:val="20"/>
        </w:rPr>
      </w:pPr>
      <w:r>
        <w:rPr>
          <w:sz w:val="20"/>
          <w:szCs w:val="20"/>
        </w:rPr>
        <w:tab/>
        <w:t>Укрыть школьников и постоянный состав в защитном сооружении, закреплённом за школой.</w:t>
      </w:r>
    </w:p>
    <w:p>
      <w:pPr>
        <w:pStyle w:val="Normal"/>
        <w:bidi w:val="0"/>
        <w:ind w:hanging="0" w:left="0" w:right="0"/>
        <w:jc w:val="both"/>
        <w:rPr/>
      </w:pPr>
      <w:r>
        <w:rPr/>
        <w:tab/>
        <w:t>Обеспечить соблюдение порядка в защитном сооружении.</w:t>
      </w:r>
    </w:p>
    <w:p>
      <w:pPr>
        <w:pStyle w:val="Normal"/>
        <w:bidi w:val="0"/>
        <w:ind w:hanging="0" w:left="0" w:right="0"/>
        <w:jc w:val="both"/>
        <w:rPr>
          <w:b/>
          <w:bCs/>
        </w:rPr>
      </w:pPr>
      <w:r>
        <w:rPr>
          <w:b/>
          <w:bCs/>
        </w:rPr>
        <w:tab/>
        <w:t>Б. После нападения противника:</w:t>
      </w:r>
    </w:p>
    <w:p>
      <w:pPr>
        <w:pStyle w:val="BodyTextIndent3"/>
        <w:bidi w:val="0"/>
        <w:ind w:hanging="0" w:left="0" w:right="0"/>
        <w:jc w:val="both"/>
        <w:rPr>
          <w:rFonts w:ascii="Times New Roman" w:hAnsi="Times New Roman"/>
          <w:sz w:val="20"/>
          <w:szCs w:val="20"/>
        </w:rPr>
      </w:pPr>
      <w:r>
        <w:rPr>
          <w:sz w:val="20"/>
          <w:szCs w:val="20"/>
        </w:rPr>
        <w:tab/>
        <w:t>Организовать восстановление управления, связи и оповещения.</w:t>
      </w:r>
    </w:p>
    <w:p>
      <w:pPr>
        <w:pStyle w:val="Normal"/>
        <w:bidi w:val="0"/>
        <w:ind w:hanging="0" w:left="0" w:right="0"/>
        <w:jc w:val="both"/>
        <w:rPr/>
      </w:pPr>
      <w:r>
        <w:rPr/>
        <w:tab/>
        <w:t>Приступить к выполнению режима радиационной защиты (если он был введён управлением по делам ГО и ЧС).</w:t>
      </w:r>
    </w:p>
    <w:p>
      <w:pPr>
        <w:pStyle w:val="BodyTextIndent3"/>
        <w:bidi w:val="0"/>
        <w:ind w:hanging="0" w:left="0" w:right="0"/>
        <w:jc w:val="both"/>
        <w:rPr>
          <w:rFonts w:ascii="Times New Roman" w:hAnsi="Times New Roman"/>
          <w:sz w:val="20"/>
          <w:szCs w:val="20"/>
        </w:rPr>
      </w:pPr>
      <w:r>
        <w:rPr>
          <w:sz w:val="20"/>
          <w:szCs w:val="20"/>
        </w:rPr>
        <w:tab/>
        <w:t>Организовать дозиметрический и химический контроль.</w:t>
      </w:r>
    </w:p>
    <w:p>
      <w:pPr>
        <w:pStyle w:val="BodyTextIndent3"/>
        <w:bidi w:val="0"/>
        <w:ind w:hanging="0" w:left="0" w:right="0"/>
        <w:jc w:val="both"/>
        <w:rPr>
          <w:rFonts w:ascii="Times New Roman" w:hAnsi="Times New Roman"/>
          <w:sz w:val="20"/>
          <w:szCs w:val="20"/>
        </w:rPr>
      </w:pPr>
      <w:r>
        <w:rPr>
          <w:sz w:val="20"/>
          <w:szCs w:val="20"/>
        </w:rPr>
        <w:tab/>
        <w:t>Организовать аварийно - спасательные и другие неотложные работы.</w:t>
      </w:r>
    </w:p>
    <w:p>
      <w:pPr>
        <w:pStyle w:val="Normal"/>
        <w:bidi w:val="0"/>
        <w:ind w:hanging="0" w:left="0" w:right="0"/>
        <w:jc w:val="both"/>
        <w:rPr/>
      </w:pPr>
      <w:r>
        <w:rPr/>
        <w:tab/>
        <w:t>Организовать оказание первой медицинской помощи раненным и поражённым.</w:t>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ConsNormal"/>
        <w:widowControl/>
        <w:bidi w:val="0"/>
        <w:ind w:hanging="0" w:left="0" w:right="0"/>
        <w:jc w:val="center"/>
        <w:rPr>
          <w:rFonts w:ascii="Times New Roman" w:hAnsi="Times New Roman" w:cs="Times New Roman"/>
          <w:b/>
          <w:bCs/>
          <w:i/>
          <w:i/>
          <w:iCs/>
          <w:color w:val="FF0000"/>
          <w:sz w:val="28"/>
          <w:szCs w:val="28"/>
        </w:rPr>
      </w:pPr>
      <w:r>
        <w:rPr>
          <w:rFonts w:cs="Times New Roman" w:ascii="Times New Roman" w:hAnsi="Times New Roman"/>
          <w:b/>
          <w:bCs/>
          <w:i/>
          <w:iCs/>
          <w:color w:val="FF0000"/>
          <w:sz w:val="28"/>
          <w:szCs w:val="28"/>
        </w:rPr>
        <w:t>8. ПОРЯДОК РАБОТЫ ДИРЕКТОРА ОУ ПО ВЫПОЛНЕНИЮ ЗАДАЧ ГРАЖДАНСКОЙ ОБОРОНЫ.</w:t>
      </w:r>
    </w:p>
    <w:p>
      <w:pPr>
        <w:pStyle w:val="ConsNormal"/>
        <w:widowControl/>
        <w:bidi w:val="0"/>
        <w:ind w:hanging="0" w:left="0" w:right="0"/>
        <w:jc w:val="center"/>
        <w:rPr>
          <w:rFonts w:ascii="Times New Roman" w:hAnsi="Times New Roman" w:cs="Times New Roman"/>
          <w:b/>
          <w:bCs/>
          <w:i/>
          <w:i/>
          <w:iCs/>
          <w:color w:val="FF0000"/>
          <w:sz w:val="28"/>
          <w:szCs w:val="28"/>
        </w:rPr>
      </w:pPr>
      <w:r>
        <w:rPr>
          <w:rFonts w:cs="Times New Roman" w:ascii="Times New Roman" w:hAnsi="Times New Roman"/>
          <w:b/>
          <w:bCs/>
          <w:i/>
          <w:iCs/>
          <w:color w:val="FF0000"/>
          <w:sz w:val="28"/>
          <w:szCs w:val="28"/>
        </w:rPr>
      </w:r>
    </w:p>
    <w:p>
      <w:pPr>
        <w:pStyle w:val="ConsNormal"/>
        <w:widowControl/>
        <w:bidi w:val="0"/>
        <w:ind w:hanging="0" w:left="0" w:right="0"/>
        <w:jc w:val="center"/>
        <w:rPr>
          <w:rFonts w:ascii="Times New Roman" w:hAnsi="Times New Roman" w:cs="Times New Roman"/>
          <w:b/>
          <w:bCs/>
          <w:i/>
          <w:i/>
          <w:iCs/>
          <w:color w:val="FF0000"/>
          <w:sz w:val="28"/>
          <w:szCs w:val="28"/>
        </w:rPr>
      </w:pPr>
      <w:r>
        <w:rPr>
          <w:rFonts w:cs="Times New Roman" w:ascii="Times New Roman" w:hAnsi="Times New Roman"/>
          <w:b/>
          <w:bCs/>
          <w:i/>
          <w:iCs/>
          <w:color w:val="FF0000"/>
          <w:sz w:val="28"/>
          <w:szCs w:val="28"/>
        </w:rPr>
      </w:r>
    </w:p>
    <w:p>
      <w:pPr>
        <w:pStyle w:val="ConsNormal"/>
        <w:widowControl/>
        <w:bidi w:val="0"/>
        <w:ind w:hanging="0" w:left="0" w:right="0"/>
        <w:jc w:val="center"/>
        <w:rPr>
          <w:rFonts w:ascii="Times New Roman" w:hAnsi="Times New Roman" w:cs="Times New Roman"/>
        </w:rPr>
      </w:pPr>
      <w:r>
        <w:rPr/>
        <mc:AlternateContent>
          <mc:Choice Requires="wpg">
            <w:drawing>
              <wp:anchor behindDoc="0" distT="0" distB="0" distL="0" distR="0" simplePos="0" locked="0" layoutInCell="1" allowOverlap="1" relativeHeight="159">
                <wp:simplePos x="0" y="0"/>
                <wp:positionH relativeFrom="column">
                  <wp:posOffset>-88265</wp:posOffset>
                </wp:positionH>
                <wp:positionV relativeFrom="paragraph">
                  <wp:posOffset>635</wp:posOffset>
                </wp:positionV>
                <wp:extent cx="5309870" cy="6121400"/>
                <wp:effectExtent l="5715" t="5715" r="4445" b="635"/>
                <wp:wrapNone/>
                <wp:docPr id="72" name="Shape27"/>
                <a:graphic xmlns:a="http://schemas.openxmlformats.org/drawingml/2006/main">
                  <a:graphicData uri="http://schemas.microsoft.com/office/word/2010/wordprocessingGroup">
                    <wpg:wgp>
                      <wpg:cNvGrpSpPr/>
                      <wpg:grpSpPr>
                        <a:xfrm>
                          <a:off x="0" y="0"/>
                          <a:ext cx="5310000" cy="6121440"/>
                          <a:chOff x="0" y="0"/>
                          <a:chExt cx="5310000" cy="6121440"/>
                        </a:xfrm>
                      </wpg:grpSpPr>
                      <wps:wsp>
                        <wps:cNvPr id="73" name=""/>
                        <wps:cNvSpPr/>
                        <wps:spPr>
                          <a:xfrm>
                            <a:off x="38160" y="0"/>
                            <a:ext cx="1757160" cy="53532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Определение мероприятий</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       для немедленного</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       выполнения задачи</w:t>
                              </w:r>
                            </w:p>
                          </w:txbxContent>
                        </wps:txbx>
                        <wps:bodyPr lIns="4320" rIns="4320" tIns="4320" bIns="4320" anchor="t">
                          <a:spAutoFit/>
                        </wps:bodyPr>
                      </wps:wsp>
                      <wps:wsp>
                        <wps:cNvPr id="74" name=""/>
                        <wps:cNvSpPr/>
                        <wps:spPr>
                          <a:xfrm>
                            <a:off x="0" y="720000"/>
                            <a:ext cx="1833120" cy="132408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u w:val="single"/>
                                  <w:rFonts w:eastAsia="Source Han Serif CN" w:cs="Noto Sans Devanagari" w:ascii="Times New Roman" w:hAnsi="Times New Roman"/>
                                  <w:color w:val="000000"/>
                                  <w:lang w:val="en-US" w:eastAsia="zh-CN" w:bidi="hi-IN"/>
                                </w:rPr>
                                <w:t>Орган управления ГОЧС</w:t>
                              </w:r>
                            </w:p>
                            <w:p>
                              <w:pPr>
                                <w:overflowPunct w:val="false"/>
                                <w:bidi w:val="0"/>
                                <w:rPr/>
                              </w:pPr>
                              <w:r>
                                <w:rPr>
                                  <w:sz w:val="24"/>
                                  <w:szCs w:val="24"/>
                                  <w:rFonts w:eastAsia="Source Han Serif CN" w:cs="Noto Sans Devanagari" w:ascii="Times New Roman" w:hAnsi="Times New Roman"/>
                                  <w:color w:val="000000"/>
                                  <w:lang w:val="en-US" w:eastAsia="zh-CN" w:bidi="hi-IN"/>
                                </w:rPr>
                                <w:t>1. О приведении в готов-</w:t>
                              </w:r>
                            </w:p>
                            <w:p>
                              <w:pPr>
                                <w:overflowPunct w:val="false"/>
                                <w:bidi w:val="0"/>
                                <w:rPr/>
                              </w:pPr>
                              <w:r>
                                <w:rPr>
                                  <w:sz w:val="24"/>
                                  <w:szCs w:val="24"/>
                                  <w:rFonts w:eastAsia="Source Han Serif CN" w:cs="Noto Sans Devanagari" w:ascii="Times New Roman" w:hAnsi="Times New Roman"/>
                                  <w:color w:val="000000"/>
                                  <w:lang w:val="en-US" w:eastAsia="zh-CN" w:bidi="hi-IN"/>
                                </w:rPr>
                                <w:t>ность разведки.</w:t>
                              </w:r>
                            </w:p>
                            <w:p>
                              <w:pPr>
                                <w:overflowPunct w:val="false"/>
                                <w:bidi w:val="0"/>
                                <w:rPr/>
                              </w:pPr>
                              <w:r>
                                <w:rPr>
                                  <w:sz w:val="24"/>
                                  <w:szCs w:val="24"/>
                                  <w:rFonts w:eastAsia="Source Han Serif CN" w:cs="Noto Sans Devanagari" w:ascii="Times New Roman" w:hAnsi="Times New Roman"/>
                                  <w:color w:val="000000"/>
                                  <w:lang w:val="en-US" w:eastAsia="zh-CN" w:bidi="hi-IN"/>
                                </w:rPr>
                                <w:t>2. Расчет времени.</w:t>
                              </w:r>
                            </w:p>
                            <w:p>
                              <w:pPr>
                                <w:overflowPunct w:val="false"/>
                                <w:bidi w:val="0"/>
                                <w:rPr/>
                              </w:pPr>
                              <w:r>
                                <w:rPr>
                                  <w:sz w:val="24"/>
                                  <w:szCs w:val="24"/>
                                  <w:rFonts w:eastAsia="Source Han Serif CN" w:cs="Noto Sans Devanagari" w:ascii="Times New Roman" w:hAnsi="Times New Roman"/>
                                  <w:color w:val="000000"/>
                                  <w:lang w:val="en-US" w:eastAsia="zh-CN" w:bidi="hi-IN"/>
                                </w:rPr>
                                <w:t>3. Предварительное</w:t>
                              </w:r>
                            </w:p>
                            <w:p>
                              <w:pPr>
                                <w:overflowPunct w:val="false"/>
                                <w:bidi w:val="0"/>
                                <w:rPr/>
                              </w:pPr>
                              <w:r>
                                <w:rPr>
                                  <w:sz w:val="24"/>
                                  <w:szCs w:val="24"/>
                                  <w:rFonts w:eastAsia="Source Han Serif CN" w:cs="Noto Sans Devanagari" w:ascii="Times New Roman" w:hAnsi="Times New Roman"/>
                                  <w:color w:val="000000"/>
                                  <w:lang w:val="en-US" w:eastAsia="zh-CN" w:bidi="hi-IN"/>
                                </w:rPr>
                                <w:t>распоряжение.</w:t>
                              </w:r>
                            </w:p>
                            <w:p>
                              <w:pPr>
                                <w:overflowPunct w:val="false"/>
                                <w:bidi w:val="0"/>
                                <w:rPr/>
                              </w:pPr>
                              <w:r>
                                <w:rPr>
                                  <w:sz w:val="24"/>
                                  <w:szCs w:val="24"/>
                                  <w:rFonts w:eastAsia="Source Han Serif CN" w:cs="Noto Sans Devanagari" w:ascii="Times New Roman" w:hAnsi="Times New Roman"/>
                                  <w:color w:val="000000"/>
                                  <w:lang w:val="en-US" w:eastAsia="zh-CN" w:bidi="hi-IN"/>
                                </w:rPr>
                                <w:t>4. Подготовка исх. данных.</w:t>
                              </w:r>
                              <w:r>
                                <w:rPr>
                                  <w:sz w:val="36"/>
                                  <w:szCs w:val="36"/>
                                  <w:rFonts w:eastAsia="Source Han Serif CN" w:ascii="Arial" w:hAnsi="Arial" w:cs="Arial"/>
                                  <w:color w:val="000000"/>
                                  <w:lang w:val="en-US" w:eastAsia="zh-CN" w:bidi="hi-IN"/>
                                </w:rPr>
                                <w:t xml:space="preserve"> </w:t>
                              </w:r>
                            </w:p>
                          </w:txbxContent>
                        </wps:txbx>
                        <wps:bodyPr lIns="4320" rIns="4320" tIns="4320" bIns="4320" anchor="t">
                          <a:spAutoFit/>
                        </wps:bodyPr>
                      </wps:wsp>
                      <wps:wsp>
                        <wps:cNvPr id="75" name=""/>
                        <wps:cNvSpPr/>
                        <wps:spPr>
                          <a:xfrm>
                            <a:off x="2520" y="2231280"/>
                            <a:ext cx="1828080" cy="193752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1. Задачи:</w:t>
                              </w:r>
                            </w:p>
                            <w:p>
                              <w:pPr>
                                <w:overflowPunct w:val="false"/>
                                <w:bidi w:val="0"/>
                                <w:rPr/>
                              </w:pPr>
                              <w:r>
                                <w:rPr>
                                  <w:sz w:val="24"/>
                                  <w:szCs w:val="24"/>
                                  <w:rFonts w:eastAsia="Source Han Serif CN" w:cs="Noto Sans Devanagari" w:ascii="Times New Roman" w:hAnsi="Times New Roman"/>
                                  <w:color w:val="000000"/>
                                  <w:lang w:val="en-US" w:eastAsia="zh-CN" w:bidi="hi-IN"/>
                                </w:rPr>
                                <w:t>- руководителя ОУ ГО ЧС;</w:t>
                              </w:r>
                            </w:p>
                            <w:p>
                              <w:pPr>
                                <w:overflowPunct w:val="false"/>
                                <w:bidi w:val="0"/>
                                <w:rPr/>
                              </w:pPr>
                              <w:r>
                                <w:rPr>
                                  <w:sz w:val="24"/>
                                  <w:szCs w:val="24"/>
                                  <w:rFonts w:eastAsia="Source Han Serif CN" w:cs="Noto Sans Devanagari" w:ascii="Times New Roman" w:hAnsi="Times New Roman"/>
                                  <w:color w:val="000000"/>
                                  <w:lang w:val="en-US" w:eastAsia="zh-CN" w:bidi="hi-IN"/>
                                </w:rPr>
                                <w:t>руководителям формиро-</w:t>
                              </w:r>
                            </w:p>
                            <w:p>
                              <w:pPr>
                                <w:overflowPunct w:val="false"/>
                                <w:bidi w:val="0"/>
                                <w:rPr/>
                              </w:pPr>
                              <w:r>
                                <w:rPr>
                                  <w:sz w:val="24"/>
                                  <w:szCs w:val="24"/>
                                  <w:rFonts w:eastAsia="Source Han Serif CN" w:cs="Noto Sans Devanagari" w:ascii="Times New Roman" w:hAnsi="Times New Roman"/>
                                  <w:color w:val="000000"/>
                                  <w:lang w:val="en-US" w:eastAsia="zh-CN" w:bidi="hi-IN"/>
                                </w:rPr>
                                <w:t>ваний;</w:t>
                              </w:r>
                            </w:p>
                            <w:p>
                              <w:pPr>
                                <w:overflowPunct w:val="false"/>
                                <w:bidi w:val="0"/>
                                <w:rPr/>
                              </w:pPr>
                              <w:r>
                                <w:rPr>
                                  <w:sz w:val="24"/>
                                  <w:szCs w:val="24"/>
                                  <w:rFonts w:eastAsia="Source Han Serif CN" w:cs="Noto Sans Devanagari" w:ascii="Times New Roman" w:hAnsi="Times New Roman"/>
                                  <w:color w:val="000000"/>
                                  <w:lang w:val="en-US" w:eastAsia="zh-CN" w:bidi="hi-IN"/>
                                </w:rPr>
                                <w:t>- пред. эвакокомиссии;</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другим должностным </w:t>
                              </w:r>
                            </w:p>
                            <w:p>
                              <w:pPr>
                                <w:overflowPunct w:val="false"/>
                                <w:bidi w:val="0"/>
                                <w:rPr/>
                              </w:pPr>
                              <w:r>
                                <w:rPr>
                                  <w:sz w:val="24"/>
                                  <w:szCs w:val="24"/>
                                  <w:rFonts w:eastAsia="Source Han Serif CN" w:cs="Noto Sans Devanagari" w:ascii="Times New Roman" w:hAnsi="Times New Roman"/>
                                  <w:color w:val="000000"/>
                                  <w:lang w:val="en-US" w:eastAsia="zh-CN" w:bidi="hi-IN"/>
                                </w:rPr>
                                <w:t>лицам.</w:t>
                              </w:r>
                            </w:p>
                            <w:p>
                              <w:pPr>
                                <w:overflowPunct w:val="false"/>
                                <w:bidi w:val="0"/>
                                <w:rPr/>
                              </w:pPr>
                              <w:r>
                                <w:rPr>
                                  <w:sz w:val="24"/>
                                  <w:szCs w:val="24"/>
                                  <w:rFonts w:eastAsia="Source Han Serif CN" w:cs="Noto Sans Devanagari" w:ascii="Times New Roman" w:hAnsi="Times New Roman"/>
                                  <w:color w:val="000000"/>
                                  <w:lang w:val="en-US" w:eastAsia="zh-CN" w:bidi="hi-IN"/>
                                </w:rPr>
                                <w:t>2. Вопросы взаимодействия</w:t>
                              </w:r>
                            </w:p>
                            <w:p>
                              <w:pPr>
                                <w:overflowPunct w:val="false"/>
                                <w:bidi w:val="0"/>
                                <w:rPr/>
                              </w:pPr>
                              <w:r>
                                <w:rPr>
                                  <w:sz w:val="24"/>
                                  <w:szCs w:val="24"/>
                                  <w:rFonts w:eastAsia="Source Han Serif CN" w:cs="Noto Sans Devanagari" w:ascii="Times New Roman" w:hAnsi="Times New Roman"/>
                                  <w:color w:val="000000"/>
                                  <w:lang w:val="en-US" w:eastAsia="zh-CN" w:bidi="hi-IN"/>
                                </w:rPr>
                                <w:t>3. Организация управления.</w:t>
                              </w:r>
                            </w:p>
                            <w:p>
                              <w:pPr>
                                <w:overflowPunct w:val="false"/>
                                <w:bidi w:val="0"/>
                                <w:rPr/>
                              </w:pPr>
                              <w:r>
                                <w:rPr>
                                  <w:sz w:val="24"/>
                                  <w:szCs w:val="24"/>
                                  <w:rFonts w:eastAsia="Source Han Serif CN" w:cs="Noto Sans Devanagari" w:ascii="Times New Roman" w:hAnsi="Times New Roman"/>
                                  <w:color w:val="000000"/>
                                  <w:lang w:val="en-US" w:eastAsia="zh-CN" w:bidi="hi-IN"/>
                                </w:rPr>
                                <w:t>4. План проверки готовн.</w:t>
                              </w:r>
                            </w:p>
                            <w:p>
                              <w:pPr>
                                <w:overflowPunct w:val="false"/>
                                <w:bidi w:val="0"/>
                                <w:rPr/>
                              </w:pPr>
                              <w:r>
                                <w:rPr>
                                  <w:sz w:val="24"/>
                                  <w:szCs w:val="24"/>
                                  <w:rFonts w:eastAsia="Source Han Serif CN" w:cs="Noto Sans Devanagari" w:ascii="Times New Roman" w:hAnsi="Times New Roman"/>
                                  <w:color w:val="000000"/>
                                  <w:lang w:val="en-US" w:eastAsia="zh-CN" w:bidi="hi-IN"/>
                                </w:rPr>
                                <w:t>сил и средств.</w:t>
                              </w:r>
                            </w:p>
                          </w:txbxContent>
                        </wps:txbx>
                        <wps:bodyPr lIns="4320" rIns="4320" tIns="4320" bIns="4320" anchor="t">
                          <a:spAutoFit/>
                        </wps:bodyPr>
                      </wps:wsp>
                      <wps:wsp>
                        <wps:cNvPr id="76" name=""/>
                        <wps:cNvSpPr/>
                        <wps:spPr>
                          <a:xfrm>
                            <a:off x="123120" y="4105440"/>
                            <a:ext cx="1587600" cy="193752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Приказ</w:t>
                              </w:r>
                            </w:p>
                            <w:p>
                              <w:pPr>
                                <w:overflowPunct w:val="false"/>
                                <w:bidi w:val="0"/>
                                <w:rPr/>
                              </w:pPr>
                              <w:r>
                                <w:rPr>
                                  <w:sz w:val="24"/>
                                  <w:szCs w:val="24"/>
                                  <w:rFonts w:eastAsia="Source Han Serif CN" w:cs="Noto Sans Devanagari" w:ascii="Times New Roman" w:hAnsi="Times New Roman"/>
                                  <w:color w:val="000000"/>
                                  <w:lang w:val="en-US" w:eastAsia="zh-CN" w:bidi="hi-IN"/>
                                </w:rPr>
                                <w:t>1.Краткие выводы, свед.</w:t>
                              </w:r>
                            </w:p>
                            <w:p>
                              <w:pPr>
                                <w:overflowPunct w:val="false"/>
                                <w:bidi w:val="0"/>
                                <w:rPr/>
                              </w:pPr>
                              <w:r>
                                <w:rPr>
                                  <w:sz w:val="24"/>
                                  <w:szCs w:val="24"/>
                                  <w:rFonts w:eastAsia="Source Han Serif CN" w:cs="Noto Sans Devanagari" w:ascii="Times New Roman" w:hAnsi="Times New Roman"/>
                                  <w:color w:val="000000"/>
                                  <w:lang w:val="en-US" w:eastAsia="zh-CN" w:bidi="hi-IN"/>
                                </w:rPr>
                                <w:t>об обстановке.</w:t>
                              </w:r>
                            </w:p>
                            <w:p>
                              <w:pPr>
                                <w:overflowPunct w:val="false"/>
                                <w:bidi w:val="0"/>
                                <w:rPr/>
                              </w:pPr>
                              <w:r>
                                <w:rPr>
                                  <w:sz w:val="24"/>
                                  <w:szCs w:val="24"/>
                                  <w:rFonts w:eastAsia="Source Han Serif CN" w:cs="Noto Sans Devanagari" w:ascii="Times New Roman" w:hAnsi="Times New Roman"/>
                                  <w:color w:val="000000"/>
                                  <w:lang w:val="en-US" w:eastAsia="zh-CN" w:bidi="hi-IN"/>
                                </w:rPr>
                                <w:t>2.Задачи:</w:t>
                              </w:r>
                            </w:p>
                            <w:p>
                              <w:pPr>
                                <w:overflowPunct w:val="false"/>
                                <w:bidi w:val="0"/>
                                <w:rPr/>
                              </w:pPr>
                              <w:r>
                                <w:rPr>
                                  <w:sz w:val="24"/>
                                  <w:szCs w:val="24"/>
                                  <w:rFonts w:eastAsia="Source Han Serif CN" w:cs="Noto Sans Devanagari" w:ascii="Times New Roman" w:hAnsi="Times New Roman"/>
                                  <w:color w:val="000000"/>
                                  <w:lang w:val="en-US" w:eastAsia="zh-CN" w:bidi="hi-IN"/>
                                </w:rPr>
                                <w:t>- руководителя ОУ;</w:t>
                              </w:r>
                            </w:p>
                            <w:p>
                              <w:pPr>
                                <w:overflowPunct w:val="false"/>
                                <w:bidi w:val="0"/>
                                <w:rPr/>
                              </w:pPr>
                              <w:r>
                                <w:rPr>
                                  <w:sz w:val="24"/>
                                  <w:szCs w:val="24"/>
                                  <w:rFonts w:eastAsia="Source Han Serif CN" w:cs="Noto Sans Devanagari" w:ascii="Times New Roman" w:hAnsi="Times New Roman"/>
                                  <w:color w:val="000000"/>
                                  <w:lang w:val="en-US" w:eastAsia="zh-CN" w:bidi="hi-IN"/>
                                </w:rPr>
                                <w:t>- заместителям;</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другим должностным </w:t>
                              </w:r>
                            </w:p>
                            <w:p>
                              <w:pPr>
                                <w:overflowPunct w:val="false"/>
                                <w:bidi w:val="0"/>
                                <w:rPr/>
                              </w:pPr>
                              <w:r>
                                <w:rPr>
                                  <w:sz w:val="24"/>
                                  <w:szCs w:val="24"/>
                                  <w:rFonts w:eastAsia="Source Han Serif CN" w:cs="Noto Sans Devanagari" w:ascii="Times New Roman" w:hAnsi="Times New Roman"/>
                                  <w:color w:val="000000"/>
                                  <w:lang w:val="en-US" w:eastAsia="zh-CN" w:bidi="hi-IN"/>
                                </w:rPr>
                                <w:t>лицам;</w:t>
                              </w:r>
                            </w:p>
                            <w:p>
                              <w:pPr>
                                <w:overflowPunct w:val="false"/>
                                <w:bidi w:val="0"/>
                                <w:rPr/>
                              </w:pPr>
                              <w:r>
                                <w:rPr>
                                  <w:sz w:val="24"/>
                                  <w:szCs w:val="24"/>
                                  <w:rFonts w:eastAsia="Source Han Serif CN" w:cs="Noto Sans Devanagari" w:ascii="Times New Roman" w:hAnsi="Times New Roman"/>
                                  <w:color w:val="000000"/>
                                  <w:lang w:val="en-US" w:eastAsia="zh-CN" w:bidi="hi-IN"/>
                                </w:rPr>
                                <w:t>- предс. эвакокомиссии;</w:t>
                              </w:r>
                            </w:p>
                            <w:p>
                              <w:pPr>
                                <w:overflowPunct w:val="false"/>
                                <w:bidi w:val="0"/>
                                <w:rPr/>
                              </w:pPr>
                              <w:r>
                                <w:rPr>
                                  <w:sz w:val="24"/>
                                  <w:szCs w:val="24"/>
                                  <w:rFonts w:eastAsia="Source Han Serif CN" w:cs="Noto Sans Devanagari" w:ascii="Times New Roman" w:hAnsi="Times New Roman"/>
                                  <w:color w:val="000000"/>
                                  <w:lang w:val="en-US" w:eastAsia="zh-CN" w:bidi="hi-IN"/>
                                </w:rPr>
                                <w:t>3. Место нахождения.</w:t>
                              </w:r>
                            </w:p>
                            <w:p>
                              <w:pPr>
                                <w:overflowPunct w:val="false"/>
                                <w:bidi w:val="0"/>
                                <w:rPr/>
                              </w:pPr>
                              <w:r>
                                <w:rPr>
                                  <w:sz w:val="24"/>
                                  <w:szCs w:val="24"/>
                                  <w:rFonts w:eastAsia="Source Han Serif CN" w:cs="Noto Sans Devanagari" w:ascii="Times New Roman" w:hAnsi="Times New Roman"/>
                                  <w:color w:val="000000"/>
                                  <w:lang w:val="en-US" w:eastAsia="zh-CN" w:bidi="hi-IN"/>
                                </w:rPr>
                                <w:t>4.Заместители.</w:t>
                              </w:r>
                            </w:p>
                          </w:txbxContent>
                        </wps:txbx>
                        <wps:bodyPr lIns="4320" rIns="4320" tIns="4320" bIns="4320" anchor="t">
                          <a:spAutoFit/>
                        </wps:bodyPr>
                      </wps:wsp>
                      <wps:wsp>
                        <wps:cNvSpPr/>
                        <wps:spPr>
                          <a:xfrm>
                            <a:off x="808200" y="576720"/>
                            <a:ext cx="0" cy="144720"/>
                          </a:xfrm>
                          <a:prstGeom prst="line">
                            <a:avLst/>
                          </a:prstGeom>
                          <a:ln w="18360">
                            <a:solidFill>
                              <a:srgbClr val="000000"/>
                            </a:solidFill>
                            <a:round/>
                          </a:ln>
                        </wps:spPr>
                        <wps:style>
                          <a:lnRef idx="0"/>
                          <a:fillRef idx="0"/>
                          <a:effectRef idx="0"/>
                          <a:fontRef idx="minor"/>
                        </wps:style>
                        <wps:bodyPr/>
                      </wps:wsp>
                      <wps:wsp>
                        <wps:cNvPr id="77" name=""/>
                        <wps:cNvSpPr/>
                        <wps:spPr>
                          <a:xfrm>
                            <a:off x="2370960" y="0"/>
                            <a:ext cx="618480" cy="360000"/>
                          </a:xfrm>
                          <a:prstGeom prst="rect">
                            <a:avLst/>
                          </a:prstGeom>
                          <a:solidFill>
                            <a:srgbClr val="ffffff"/>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Уяснение</w:t>
                              </w:r>
                            </w:p>
                            <w:p>
                              <w:pPr>
                                <w:overflowPunct w:val="false"/>
                                <w:bidi w:val="0"/>
                                <w:rPr/>
                              </w:pPr>
                              <w:r>
                                <w:rPr>
                                  <w:sz w:val="24"/>
                                  <w:szCs w:val="24"/>
                                  <w:rFonts w:eastAsia="Source Han Serif CN" w:cs="Noto Sans Devanagari" w:ascii="Times New Roman" w:hAnsi="Times New Roman"/>
                                  <w:color w:val="000000"/>
                                  <w:lang w:val="en-US" w:eastAsia="zh-CN" w:bidi="hi-IN"/>
                                </w:rPr>
                                <w:t>задачи</w:t>
                              </w:r>
                            </w:p>
                          </w:txbxContent>
                        </wps:txbx>
                        <wps:bodyPr lIns="4320" rIns="4320" tIns="4320" bIns="4320" anchor="t">
                          <a:spAutoFit/>
                        </wps:bodyPr>
                      </wps:wsp>
                      <wps:wsp>
                        <wps:cNvPr id="78" name=""/>
                        <wps:cNvSpPr/>
                        <wps:spPr>
                          <a:xfrm>
                            <a:off x="2303640" y="1728360"/>
                            <a:ext cx="753120" cy="360000"/>
                          </a:xfrm>
                          <a:prstGeom prst="rect">
                            <a:avLst/>
                          </a:prstGeom>
                          <a:solidFill>
                            <a:srgbClr val="ffffff"/>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Оценка</w:t>
                              </w:r>
                            </w:p>
                            <w:p>
                              <w:pPr>
                                <w:overflowPunct w:val="false"/>
                                <w:bidi w:val="0"/>
                                <w:rPr/>
                              </w:pPr>
                              <w:r>
                                <w:rPr>
                                  <w:sz w:val="24"/>
                                  <w:szCs w:val="24"/>
                                  <w:rFonts w:eastAsia="Source Han Serif CN" w:cs="Noto Sans Devanagari" w:ascii="Times New Roman" w:hAnsi="Times New Roman"/>
                                  <w:color w:val="000000"/>
                                  <w:lang w:val="en-US" w:eastAsia="zh-CN" w:bidi="hi-IN"/>
                                </w:rPr>
                                <w:t>обстановки</w:t>
                              </w:r>
                            </w:p>
                          </w:txbxContent>
                        </wps:txbx>
                        <wps:bodyPr lIns="4320" rIns="4320" tIns="4320" bIns="4320" anchor="t">
                          <a:spAutoFit/>
                        </wps:bodyPr>
                      </wps:wsp>
                      <wps:wsp>
                        <wps:cNvPr id="79" name=""/>
                        <wps:cNvSpPr/>
                        <wps:spPr>
                          <a:xfrm>
                            <a:off x="2357280" y="2808720"/>
                            <a:ext cx="645840" cy="360000"/>
                          </a:xfrm>
                          <a:prstGeom prst="rect">
                            <a:avLst/>
                          </a:prstGeom>
                          <a:solidFill>
                            <a:srgbClr val="ffffff"/>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Принятие</w:t>
                              </w:r>
                            </w:p>
                            <w:p>
                              <w:pPr>
                                <w:overflowPunct w:val="false"/>
                                <w:bidi w:val="0"/>
                                <w:rPr/>
                              </w:pPr>
                              <w:r>
                                <w:rPr>
                                  <w:sz w:val="24"/>
                                  <w:szCs w:val="24"/>
                                  <w:rFonts w:eastAsia="Source Han Serif CN" w:cs="Noto Sans Devanagari" w:ascii="Times New Roman" w:hAnsi="Times New Roman"/>
                                  <w:color w:val="000000"/>
                                  <w:lang w:val="en-US" w:eastAsia="zh-CN" w:bidi="hi-IN"/>
                                </w:rPr>
                                <w:t>решения</w:t>
                              </w:r>
                            </w:p>
                          </w:txbxContent>
                        </wps:txbx>
                        <wps:bodyPr lIns="4320" rIns="4320" tIns="4320" bIns="4320" anchor="t">
                          <a:spAutoFit/>
                        </wps:bodyPr>
                      </wps:wsp>
                      <wps:wsp>
                        <wps:cNvPr id="80" name=""/>
                        <wps:cNvSpPr/>
                        <wps:spPr>
                          <a:xfrm>
                            <a:off x="2239560" y="5545440"/>
                            <a:ext cx="881280" cy="535320"/>
                          </a:xfrm>
                          <a:prstGeom prst="rect">
                            <a:avLst/>
                          </a:prstGeom>
                          <a:solidFill>
                            <a:srgbClr val="ffffff"/>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Доклад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старшим </w:t>
                              </w:r>
                            </w:p>
                            <w:p>
                              <w:pPr>
                                <w:overflowPunct w:val="false"/>
                                <w:bidi w:val="0"/>
                                <w:rPr/>
                              </w:pPr>
                              <w:r>
                                <w:rPr>
                                  <w:sz w:val="24"/>
                                  <w:szCs w:val="24"/>
                                  <w:rFonts w:eastAsia="Source Han Serif CN" w:cs="Noto Sans Devanagari" w:ascii="Times New Roman" w:hAnsi="Times New Roman"/>
                                  <w:color w:val="000000"/>
                                  <w:lang w:val="en-US" w:eastAsia="zh-CN" w:bidi="hi-IN"/>
                                </w:rPr>
                                <w:t>начальникам.</w:t>
                              </w:r>
                            </w:p>
                          </w:txbxContent>
                        </wps:txbx>
                        <wps:bodyPr lIns="4320" rIns="4320" tIns="4320" bIns="4320" anchor="t">
                          <a:spAutoFit/>
                        </wps:bodyPr>
                      </wps:wsp>
                      <wps:wsp>
                        <wps:cNvPr id="81" name=""/>
                        <wps:cNvSpPr/>
                        <wps:spPr>
                          <a:xfrm>
                            <a:off x="2287800" y="4824720"/>
                            <a:ext cx="784080" cy="535320"/>
                          </a:xfrm>
                          <a:prstGeom prst="rect">
                            <a:avLst/>
                          </a:prstGeom>
                          <a:solidFill>
                            <a:srgbClr val="ffffff"/>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Контроль и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оказание </w:t>
                              </w:r>
                            </w:p>
                            <w:p>
                              <w:pPr>
                                <w:overflowPunct w:val="false"/>
                                <w:bidi w:val="0"/>
                                <w:rPr/>
                              </w:pPr>
                              <w:r>
                                <w:rPr>
                                  <w:sz w:val="24"/>
                                  <w:szCs w:val="24"/>
                                  <w:rFonts w:eastAsia="Source Han Serif CN" w:cs="Noto Sans Devanagari" w:ascii="Times New Roman" w:hAnsi="Times New Roman"/>
                                  <w:color w:val="000000"/>
                                  <w:lang w:val="en-US" w:eastAsia="zh-CN" w:bidi="hi-IN"/>
                                </w:rPr>
                                <w:t>помощи</w:t>
                              </w:r>
                            </w:p>
                          </w:txbxContent>
                        </wps:txbx>
                        <wps:bodyPr lIns="4320" rIns="4320" tIns="4320" bIns="4320" anchor="t">
                          <a:spAutoFit/>
                        </wps:bodyPr>
                      </wps:wsp>
                      <wps:wsp>
                        <wps:cNvPr id="82" name=""/>
                        <wps:cNvSpPr/>
                        <wps:spPr>
                          <a:xfrm>
                            <a:off x="2235240" y="4105440"/>
                            <a:ext cx="890280" cy="535320"/>
                          </a:xfrm>
                          <a:prstGeom prst="rect">
                            <a:avLst/>
                          </a:prstGeom>
                          <a:solidFill>
                            <a:srgbClr val="ffffff"/>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Доведение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задач до </w:t>
                              </w:r>
                            </w:p>
                            <w:p>
                              <w:pPr>
                                <w:overflowPunct w:val="false"/>
                                <w:bidi w:val="0"/>
                                <w:rPr/>
                              </w:pPr>
                              <w:r>
                                <w:rPr>
                                  <w:sz w:val="24"/>
                                  <w:szCs w:val="24"/>
                                  <w:rFonts w:eastAsia="Source Han Serif CN" w:cs="Noto Sans Devanagari" w:ascii="Times New Roman" w:hAnsi="Times New Roman"/>
                                  <w:color w:val="000000"/>
                                  <w:lang w:val="en-US" w:eastAsia="zh-CN" w:bidi="hi-IN"/>
                                </w:rPr>
                                <w:t>подчиненных</w:t>
                              </w:r>
                            </w:p>
                          </w:txbxContent>
                        </wps:txbx>
                        <wps:bodyPr lIns="4320" rIns="4320" tIns="4320" bIns="4320" anchor="t">
                          <a:spAutoFit/>
                        </wps:bodyPr>
                      </wps:wsp>
                      <wps:wsp>
                        <wps:cNvSpPr/>
                        <wps:spPr>
                          <a:xfrm flipV="1">
                            <a:off x="1744200" y="4392360"/>
                            <a:ext cx="506880" cy="1440"/>
                          </a:xfrm>
                          <a:prstGeom prst="line">
                            <a:avLst/>
                          </a:prstGeom>
                          <a:ln w="18360">
                            <a:solidFill>
                              <a:srgbClr val="000000"/>
                            </a:solidFill>
                            <a:round/>
                          </a:ln>
                        </wps:spPr>
                        <wps:style>
                          <a:lnRef idx="0"/>
                          <a:fillRef idx="0"/>
                          <a:effectRef idx="0"/>
                          <a:fontRef idx="minor"/>
                        </wps:style>
                        <wps:bodyPr/>
                      </wps:wsp>
                      <wps:wsp>
                        <wps:cNvSpPr/>
                        <wps:spPr>
                          <a:xfrm flipV="1">
                            <a:off x="1744200" y="3096360"/>
                            <a:ext cx="506880" cy="1440"/>
                          </a:xfrm>
                          <a:prstGeom prst="line">
                            <a:avLst/>
                          </a:prstGeom>
                          <a:ln w="18360">
                            <a:solidFill>
                              <a:srgbClr val="000000"/>
                            </a:solidFill>
                            <a:round/>
                          </a:ln>
                        </wps:spPr>
                        <wps:style>
                          <a:lnRef idx="0"/>
                          <a:fillRef idx="0"/>
                          <a:effectRef idx="0"/>
                          <a:fontRef idx="minor"/>
                        </wps:style>
                        <wps:bodyPr/>
                      </wps:wsp>
                      <wps:wsp>
                        <wps:cNvSpPr/>
                        <wps:spPr>
                          <a:xfrm>
                            <a:off x="1744200" y="216000"/>
                            <a:ext cx="506880" cy="0"/>
                          </a:xfrm>
                          <a:prstGeom prst="line">
                            <a:avLst/>
                          </a:prstGeom>
                          <a:ln w="18360">
                            <a:solidFill>
                              <a:srgbClr val="000000"/>
                            </a:solidFill>
                            <a:round/>
                          </a:ln>
                        </wps:spPr>
                        <wps:style>
                          <a:lnRef idx="0"/>
                          <a:fillRef idx="0"/>
                          <a:effectRef idx="0"/>
                          <a:fontRef idx="minor"/>
                        </wps:style>
                        <wps:bodyPr/>
                      </wps:wsp>
                      <wps:wsp>
                        <wps:cNvPr id="83" name=""/>
                        <wps:cNvSpPr/>
                        <wps:spPr>
                          <a:xfrm>
                            <a:off x="3613320" y="0"/>
                            <a:ext cx="1666800" cy="71064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1. Понять задачу и место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ОУ в выполнении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предстоящих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задач. </w:t>
                              </w:r>
                            </w:p>
                          </w:txbxContent>
                        </wps:txbx>
                        <wps:bodyPr lIns="4320" rIns="4320" tIns="4320" bIns="4320" anchor="t">
                          <a:spAutoFit/>
                        </wps:bodyPr>
                      </wps:wsp>
                      <wps:wsp>
                        <wps:cNvPr id="84" name=""/>
                        <wps:cNvSpPr/>
                        <wps:spPr>
                          <a:xfrm>
                            <a:off x="3647520" y="1440360"/>
                            <a:ext cx="1596240" cy="88596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1. Возможная радиации-</w:t>
                              </w:r>
                            </w:p>
                            <w:p>
                              <w:pPr>
                                <w:overflowPunct w:val="false"/>
                                <w:bidi w:val="0"/>
                                <w:rPr/>
                              </w:pPr>
                              <w:r>
                                <w:rPr>
                                  <w:sz w:val="24"/>
                                  <w:szCs w:val="24"/>
                                  <w:rFonts w:eastAsia="Source Han Serif CN" w:cs="Noto Sans Devanagari" w:ascii="Times New Roman" w:hAnsi="Times New Roman"/>
                                  <w:color w:val="000000"/>
                                  <w:lang w:val="en-US" w:eastAsia="zh-CN" w:bidi="hi-IN"/>
                                </w:rPr>
                                <w:t>онная, химическая,</w:t>
                              </w:r>
                            </w:p>
                            <w:p>
                              <w:pPr>
                                <w:overflowPunct w:val="false"/>
                                <w:bidi w:val="0"/>
                                <w:rPr/>
                              </w:pPr>
                              <w:r>
                                <w:rPr>
                                  <w:sz w:val="24"/>
                                  <w:szCs w:val="24"/>
                                  <w:rFonts w:eastAsia="Source Han Serif CN" w:cs="Noto Sans Devanagari" w:ascii="Times New Roman" w:hAnsi="Times New Roman"/>
                                  <w:color w:val="000000"/>
                                  <w:lang w:val="en-US" w:eastAsia="zh-CN" w:bidi="hi-IN"/>
                                </w:rPr>
                                <w:t>бактериологическая</w:t>
                              </w:r>
                            </w:p>
                            <w:p>
                              <w:pPr>
                                <w:overflowPunct w:val="false"/>
                                <w:bidi w:val="0"/>
                                <w:rPr/>
                              </w:pPr>
                              <w:r>
                                <w:rPr>
                                  <w:sz w:val="24"/>
                                  <w:szCs w:val="24"/>
                                  <w:rFonts w:eastAsia="Source Han Serif CN" w:cs="Noto Sans Devanagari" w:ascii="Times New Roman" w:hAnsi="Times New Roman"/>
                                  <w:color w:val="000000"/>
                                  <w:lang w:val="en-US" w:eastAsia="zh-CN" w:bidi="hi-IN"/>
                                </w:rPr>
                                <w:t>обстановка.</w:t>
                              </w:r>
                            </w:p>
                            <w:p>
                              <w:pPr>
                                <w:overflowPunct w:val="false"/>
                                <w:bidi w:val="0"/>
                                <w:rPr/>
                              </w:pPr>
                              <w:r>
                                <w:rPr>
                                  <w:sz w:val="24"/>
                                  <w:szCs w:val="24"/>
                                  <w:rFonts w:eastAsia="Source Han Serif CN" w:cs="Noto Sans Devanagari" w:ascii="Times New Roman" w:hAnsi="Times New Roman"/>
                                  <w:color w:val="000000"/>
                                  <w:lang w:val="en-US" w:eastAsia="zh-CN" w:bidi="hi-IN"/>
                                </w:rPr>
                                <w:t>2. Положение соседей</w:t>
                              </w:r>
                            </w:p>
                          </w:txbxContent>
                        </wps:txbx>
                        <wps:bodyPr lIns="4320" rIns="4320" tIns="4320" bIns="4320" anchor="t">
                          <a:spAutoFit/>
                        </wps:bodyPr>
                      </wps:wsp>
                      <wps:wsp>
                        <wps:cNvPr id="85" name=""/>
                        <wps:cNvSpPr/>
                        <wps:spPr>
                          <a:xfrm>
                            <a:off x="3583440" y="4105440"/>
                            <a:ext cx="1726560" cy="141156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u w:val="single"/>
                                  <w:rFonts w:eastAsia="Source Han Serif CN" w:cs="Noto Sans Devanagari" w:ascii="Times New Roman" w:hAnsi="Times New Roman"/>
                                  <w:color w:val="000000"/>
                                  <w:lang w:val="en-US" w:eastAsia="zh-CN" w:bidi="hi-IN"/>
                                </w:rPr>
                                <w:t>Распоряжение</w:t>
                              </w:r>
                            </w:p>
                            <w:p>
                              <w:pPr>
                                <w:overflowPunct w:val="false"/>
                                <w:bidi w:val="0"/>
                                <w:rPr/>
                              </w:pPr>
                              <w:r>
                                <w:rPr>
                                  <w:sz w:val="24"/>
                                  <w:szCs w:val="24"/>
                                  <w:rFonts w:eastAsia="Source Han Serif CN" w:cs="Noto Sans Devanagari" w:ascii="Times New Roman" w:hAnsi="Times New Roman"/>
                                  <w:color w:val="000000"/>
                                  <w:lang w:val="en-US" w:eastAsia="zh-CN" w:bidi="hi-IN"/>
                                </w:rPr>
                                <w:t>1.Краткие сведения об</w:t>
                              </w:r>
                            </w:p>
                            <w:p>
                              <w:pPr>
                                <w:overflowPunct w:val="false"/>
                                <w:bidi w:val="0"/>
                                <w:rPr/>
                              </w:pPr>
                              <w:r>
                                <w:rPr>
                                  <w:sz w:val="24"/>
                                  <w:szCs w:val="24"/>
                                  <w:rFonts w:eastAsia="Source Han Serif CN" w:cs="Noto Sans Devanagari" w:ascii="Times New Roman" w:hAnsi="Times New Roman"/>
                                  <w:color w:val="000000"/>
                                  <w:lang w:val="en-US" w:eastAsia="zh-CN" w:bidi="hi-IN"/>
                                </w:rPr>
                                <w:t>обстановке.</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2.Общие задачи сил ГО </w:t>
                              </w:r>
                            </w:p>
                            <w:p>
                              <w:pPr>
                                <w:overflowPunct w:val="false"/>
                                <w:bidi w:val="0"/>
                                <w:rPr/>
                              </w:pPr>
                              <w:r>
                                <w:rPr>
                                  <w:sz w:val="24"/>
                                  <w:szCs w:val="24"/>
                                  <w:rFonts w:eastAsia="Source Han Serif CN" w:cs="Noto Sans Devanagari" w:ascii="Times New Roman" w:hAnsi="Times New Roman"/>
                                  <w:color w:val="000000"/>
                                  <w:lang w:val="en-US" w:eastAsia="zh-CN" w:bidi="hi-IN"/>
                                </w:rPr>
                                <w:t>и должностных лиц.</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3.Задачи формированиям. </w:t>
                              </w:r>
                            </w:p>
                            <w:p>
                              <w:pPr>
                                <w:overflowPunct w:val="false"/>
                                <w:bidi w:val="0"/>
                                <w:rPr/>
                              </w:pPr>
                              <w:r>
                                <w:rPr>
                                  <w:sz w:val="24"/>
                                  <w:szCs w:val="24"/>
                                  <w:rFonts w:eastAsia="Source Han Serif CN" w:cs="Noto Sans Devanagari" w:ascii="Times New Roman" w:hAnsi="Times New Roman"/>
                                  <w:color w:val="000000"/>
                                  <w:lang w:val="en-US" w:eastAsia="zh-CN" w:bidi="hi-IN"/>
                                </w:rPr>
                                <w:t>4.Время готовности к</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действиям. </w:t>
                              </w:r>
                            </w:p>
                          </w:txbxContent>
                        </wps:txbx>
                        <wps:bodyPr lIns="4320" rIns="4320" tIns="4320" bIns="4320" anchor="t">
                          <a:spAutoFit/>
                        </wps:bodyPr>
                      </wps:wsp>
                      <wps:wsp>
                        <wps:cNvSpPr/>
                        <wps:spPr>
                          <a:xfrm flipV="1">
                            <a:off x="3112200" y="4392360"/>
                            <a:ext cx="507240" cy="1440"/>
                          </a:xfrm>
                          <a:prstGeom prst="line">
                            <a:avLst/>
                          </a:prstGeom>
                          <a:ln w="18360">
                            <a:solidFill>
                              <a:srgbClr val="000000"/>
                            </a:solidFill>
                            <a:round/>
                          </a:ln>
                        </wps:spPr>
                        <wps:style>
                          <a:lnRef idx="0"/>
                          <a:fillRef idx="0"/>
                          <a:effectRef idx="0"/>
                          <a:fontRef idx="minor"/>
                        </wps:style>
                        <wps:bodyPr/>
                      </wps:wsp>
                      <wps:wsp>
                        <wps:cNvSpPr/>
                        <wps:spPr>
                          <a:xfrm flipV="1">
                            <a:off x="3112200" y="1872000"/>
                            <a:ext cx="507240" cy="1440"/>
                          </a:xfrm>
                          <a:prstGeom prst="line">
                            <a:avLst/>
                          </a:prstGeom>
                          <a:ln w="18360">
                            <a:solidFill>
                              <a:srgbClr val="000000"/>
                            </a:solidFill>
                            <a:round/>
                          </a:ln>
                        </wps:spPr>
                        <wps:style>
                          <a:lnRef idx="0"/>
                          <a:fillRef idx="0"/>
                          <a:effectRef idx="0"/>
                          <a:fontRef idx="minor"/>
                        </wps:style>
                        <wps:bodyPr/>
                      </wps:wsp>
                      <wps:wsp>
                        <wps:cNvSpPr/>
                        <wps:spPr>
                          <a:xfrm>
                            <a:off x="3112200" y="216000"/>
                            <a:ext cx="507240" cy="0"/>
                          </a:xfrm>
                          <a:prstGeom prst="line">
                            <a:avLst/>
                          </a:prstGeom>
                          <a:ln w="18360">
                            <a:solidFill>
                              <a:srgbClr val="000000"/>
                            </a:solidFill>
                            <a:round/>
                          </a:ln>
                        </wps:spPr>
                        <wps:style>
                          <a:lnRef idx="0"/>
                          <a:fillRef idx="0"/>
                          <a:effectRef idx="0"/>
                          <a:fontRef idx="minor"/>
                        </wps:style>
                        <wps:bodyPr/>
                      </wps:wsp>
                      <wps:wsp>
                        <wps:cNvSpPr/>
                        <wps:spPr>
                          <a:xfrm>
                            <a:off x="2680920" y="576720"/>
                            <a:ext cx="0" cy="1157760"/>
                          </a:xfrm>
                          <a:prstGeom prst="line">
                            <a:avLst/>
                          </a:prstGeom>
                          <a:ln w="18360">
                            <a:solidFill>
                              <a:srgbClr val="000000"/>
                            </a:solidFill>
                            <a:round/>
                          </a:ln>
                        </wps:spPr>
                        <wps:style>
                          <a:lnRef idx="0"/>
                          <a:fillRef idx="0"/>
                          <a:effectRef idx="0"/>
                          <a:fontRef idx="minor"/>
                        </wps:style>
                        <wps:bodyPr/>
                      </wps:wsp>
                      <wps:wsp>
                        <wps:cNvSpPr/>
                        <wps:spPr>
                          <a:xfrm>
                            <a:off x="2680920" y="2305800"/>
                            <a:ext cx="0" cy="505440"/>
                          </a:xfrm>
                          <a:prstGeom prst="line">
                            <a:avLst/>
                          </a:prstGeom>
                          <a:ln w="18360">
                            <a:solidFill>
                              <a:srgbClr val="000000"/>
                            </a:solidFill>
                            <a:round/>
                          </a:ln>
                        </wps:spPr>
                        <wps:style>
                          <a:lnRef idx="0"/>
                          <a:fillRef idx="0"/>
                          <a:effectRef idx="0"/>
                          <a:fontRef idx="minor"/>
                        </wps:style>
                        <wps:bodyPr/>
                      </wps:wsp>
                      <wps:wsp>
                        <wps:cNvSpPr/>
                        <wps:spPr>
                          <a:xfrm>
                            <a:off x="2680920" y="3384720"/>
                            <a:ext cx="0" cy="723240"/>
                          </a:xfrm>
                          <a:prstGeom prst="line">
                            <a:avLst/>
                          </a:prstGeom>
                          <a:ln w="18360">
                            <a:solidFill>
                              <a:srgbClr val="000000"/>
                            </a:solidFill>
                            <a:round/>
                          </a:ln>
                        </wps:spPr>
                        <wps:style>
                          <a:lnRef idx="0"/>
                          <a:fillRef idx="0"/>
                          <a:effectRef idx="0"/>
                          <a:fontRef idx="minor"/>
                        </wps:style>
                        <wps:bodyPr/>
                      </wps:wsp>
                      <wps:wsp>
                        <wps:cNvSpPr/>
                        <wps:spPr>
                          <a:xfrm>
                            <a:off x="2680920" y="4681800"/>
                            <a:ext cx="0" cy="142920"/>
                          </a:xfrm>
                          <a:prstGeom prst="line">
                            <a:avLst/>
                          </a:prstGeom>
                          <a:ln w="18360">
                            <a:solidFill>
                              <a:srgbClr val="000000"/>
                            </a:solidFill>
                            <a:round/>
                          </a:ln>
                        </wps:spPr>
                        <wps:style>
                          <a:lnRef idx="0"/>
                          <a:fillRef idx="0"/>
                          <a:effectRef idx="0"/>
                          <a:fontRef idx="minor"/>
                        </wps:style>
                        <wps:bodyPr/>
                      </wps:wsp>
                      <wps:wsp>
                        <wps:cNvSpPr/>
                        <wps:spPr>
                          <a:xfrm>
                            <a:off x="2680920" y="5400720"/>
                            <a:ext cx="0" cy="142920"/>
                          </a:xfrm>
                          <a:prstGeom prst="line">
                            <a:avLst/>
                          </a:prstGeom>
                          <a:ln w="18360">
                            <a:solidFill>
                              <a:srgbClr val="000000"/>
                            </a:solidFill>
                            <a:round/>
                          </a:ln>
                        </wps:spPr>
                        <wps:style>
                          <a:lnRef idx="0"/>
                          <a:fillRef idx="0"/>
                          <a:effectRef idx="0"/>
                          <a:fontRef idx="minor"/>
                        </wps:style>
                        <wps:bodyPr/>
                      </wps:wsp>
                    </wpg:wgp>
                  </a:graphicData>
                </a:graphic>
              </wp:anchor>
            </w:drawing>
          </mc:Choice>
          <mc:Fallback>
            <w:pict>
              <v:group id="shape_0" alt="Shape27" style="position:absolute;margin-left:-6.95pt;margin-top:0pt;width:418.1pt;height:482pt" coordorigin="-139,0" coordsize="8362,9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0;top:0;width:8165;height:9639;mso-wrap-style:none;v-text-anchor:middle" type="_x0000_t75">
                  <v:fill o:detectmouseclick="t" on="false"/>
                  <v:stroke color="black" weight="9360" joinstyle="round" endcap="flat"/>
                  <w10:wrap type="none"/>
                </v:shape>
                <v:rect id="shape_0" fillcolor="#dddddd" stroked="t" o:allowincell="f" style="position:absolute;left:-79;top:0;width:2766;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Определение мероприятий</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       для немедленного</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       выполнения задачи</w:t>
                        </w:r>
                      </w:p>
                    </w:txbxContent>
                  </v:textbox>
                  <v:fill o:detectmouseclick="t" color2="#222222"/>
                  <v:stroke color="black" weight="9360" joinstyle="round" endcap="flat"/>
                  <w10:wrap type="none"/>
                </v:rect>
                <v:rect id="shape_0" fillcolor="#dddddd" stroked="t" o:allowincell="f" style="position:absolute;left:-139;top:1134;width:2886;height:2084;mso-wrap-style:none;v-text-anchor:top">
                  <v:textbox>
                    <w:txbxContent>
                      <w:p>
                        <w:pPr>
                          <w:overflowPunct w:val="false"/>
                          <w:bidi w:val="0"/>
                          <w:rPr/>
                        </w:pPr>
                        <w:r>
                          <w:rPr>
                            <w:sz w:val="24"/>
                            <w:szCs w:val="24"/>
                            <w:u w:val="single"/>
                            <w:rFonts w:eastAsia="Source Han Serif CN" w:cs="Noto Sans Devanagari" w:ascii="Times New Roman" w:hAnsi="Times New Roman"/>
                            <w:color w:val="000000"/>
                            <w:lang w:val="en-US" w:eastAsia="zh-CN" w:bidi="hi-IN"/>
                          </w:rPr>
                          <w:t>Орган управления ГОЧС</w:t>
                        </w:r>
                      </w:p>
                      <w:p>
                        <w:pPr>
                          <w:overflowPunct w:val="false"/>
                          <w:bidi w:val="0"/>
                          <w:rPr/>
                        </w:pPr>
                        <w:r>
                          <w:rPr>
                            <w:sz w:val="24"/>
                            <w:szCs w:val="24"/>
                            <w:rFonts w:eastAsia="Source Han Serif CN" w:cs="Noto Sans Devanagari" w:ascii="Times New Roman" w:hAnsi="Times New Roman"/>
                            <w:color w:val="000000"/>
                            <w:lang w:val="en-US" w:eastAsia="zh-CN" w:bidi="hi-IN"/>
                          </w:rPr>
                          <w:t>1. О приведении в готов-</w:t>
                        </w:r>
                      </w:p>
                      <w:p>
                        <w:pPr>
                          <w:overflowPunct w:val="false"/>
                          <w:bidi w:val="0"/>
                          <w:rPr/>
                        </w:pPr>
                        <w:r>
                          <w:rPr>
                            <w:sz w:val="24"/>
                            <w:szCs w:val="24"/>
                            <w:rFonts w:eastAsia="Source Han Serif CN" w:cs="Noto Sans Devanagari" w:ascii="Times New Roman" w:hAnsi="Times New Roman"/>
                            <w:color w:val="000000"/>
                            <w:lang w:val="en-US" w:eastAsia="zh-CN" w:bidi="hi-IN"/>
                          </w:rPr>
                          <w:t>ность разведки.</w:t>
                        </w:r>
                      </w:p>
                      <w:p>
                        <w:pPr>
                          <w:overflowPunct w:val="false"/>
                          <w:bidi w:val="0"/>
                          <w:rPr/>
                        </w:pPr>
                        <w:r>
                          <w:rPr>
                            <w:sz w:val="24"/>
                            <w:szCs w:val="24"/>
                            <w:rFonts w:eastAsia="Source Han Serif CN" w:cs="Noto Sans Devanagari" w:ascii="Times New Roman" w:hAnsi="Times New Roman"/>
                            <w:color w:val="000000"/>
                            <w:lang w:val="en-US" w:eastAsia="zh-CN" w:bidi="hi-IN"/>
                          </w:rPr>
                          <w:t>2. Расчет времени.</w:t>
                        </w:r>
                      </w:p>
                      <w:p>
                        <w:pPr>
                          <w:overflowPunct w:val="false"/>
                          <w:bidi w:val="0"/>
                          <w:rPr/>
                        </w:pPr>
                        <w:r>
                          <w:rPr>
                            <w:sz w:val="24"/>
                            <w:szCs w:val="24"/>
                            <w:rFonts w:eastAsia="Source Han Serif CN" w:cs="Noto Sans Devanagari" w:ascii="Times New Roman" w:hAnsi="Times New Roman"/>
                            <w:color w:val="000000"/>
                            <w:lang w:val="en-US" w:eastAsia="zh-CN" w:bidi="hi-IN"/>
                          </w:rPr>
                          <w:t>3. Предварительное</w:t>
                        </w:r>
                      </w:p>
                      <w:p>
                        <w:pPr>
                          <w:overflowPunct w:val="false"/>
                          <w:bidi w:val="0"/>
                          <w:rPr/>
                        </w:pPr>
                        <w:r>
                          <w:rPr>
                            <w:sz w:val="24"/>
                            <w:szCs w:val="24"/>
                            <w:rFonts w:eastAsia="Source Han Serif CN" w:cs="Noto Sans Devanagari" w:ascii="Times New Roman" w:hAnsi="Times New Roman"/>
                            <w:color w:val="000000"/>
                            <w:lang w:val="en-US" w:eastAsia="zh-CN" w:bidi="hi-IN"/>
                          </w:rPr>
                          <w:t>распоряжение.</w:t>
                        </w:r>
                      </w:p>
                      <w:p>
                        <w:pPr>
                          <w:overflowPunct w:val="false"/>
                          <w:bidi w:val="0"/>
                          <w:rPr/>
                        </w:pPr>
                        <w:r>
                          <w:rPr>
                            <w:sz w:val="24"/>
                            <w:szCs w:val="24"/>
                            <w:rFonts w:eastAsia="Source Han Serif CN" w:cs="Noto Sans Devanagari" w:ascii="Times New Roman" w:hAnsi="Times New Roman"/>
                            <w:color w:val="000000"/>
                            <w:lang w:val="en-US" w:eastAsia="zh-CN" w:bidi="hi-IN"/>
                          </w:rPr>
                          <w:t>4. Подготовка исх. данных.</w:t>
                        </w:r>
                        <w:r>
                          <w:rPr>
                            <w:sz w:val="36"/>
                            <w:szCs w:val="36"/>
                            <w:rFonts w:eastAsia="Source Han Serif CN" w:ascii="Arial" w:hAnsi="Arial" w:cs="Arial"/>
                            <w:color w:val="000000"/>
                            <w:lang w:val="en-US" w:eastAsia="zh-CN" w:bidi="hi-IN"/>
                          </w:rPr>
                          <w:t xml:space="preserve"> </w:t>
                        </w:r>
                      </w:p>
                    </w:txbxContent>
                  </v:textbox>
                  <v:fill o:detectmouseclick="t" color2="#222222"/>
                  <v:stroke color="black" weight="9360" joinstyle="round" endcap="flat"/>
                  <w10:wrap type="none"/>
                </v:rect>
                <v:rect id="shape_0" fillcolor="#dddddd" stroked="t" o:allowincell="f" style="position:absolute;left:-135;top:3514;width:2878;height:3050;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1. Задачи:</w:t>
                        </w:r>
                      </w:p>
                      <w:p>
                        <w:pPr>
                          <w:overflowPunct w:val="false"/>
                          <w:bidi w:val="0"/>
                          <w:rPr/>
                        </w:pPr>
                        <w:r>
                          <w:rPr>
                            <w:sz w:val="24"/>
                            <w:szCs w:val="24"/>
                            <w:rFonts w:eastAsia="Source Han Serif CN" w:cs="Noto Sans Devanagari" w:ascii="Times New Roman" w:hAnsi="Times New Roman"/>
                            <w:color w:val="000000"/>
                            <w:lang w:val="en-US" w:eastAsia="zh-CN" w:bidi="hi-IN"/>
                          </w:rPr>
                          <w:t>- руководителя ОУ ГО ЧС;</w:t>
                        </w:r>
                      </w:p>
                      <w:p>
                        <w:pPr>
                          <w:overflowPunct w:val="false"/>
                          <w:bidi w:val="0"/>
                          <w:rPr/>
                        </w:pPr>
                        <w:r>
                          <w:rPr>
                            <w:sz w:val="24"/>
                            <w:szCs w:val="24"/>
                            <w:rFonts w:eastAsia="Source Han Serif CN" w:cs="Noto Sans Devanagari" w:ascii="Times New Roman" w:hAnsi="Times New Roman"/>
                            <w:color w:val="000000"/>
                            <w:lang w:val="en-US" w:eastAsia="zh-CN" w:bidi="hi-IN"/>
                          </w:rPr>
                          <w:t>руководителям формиро-</w:t>
                        </w:r>
                      </w:p>
                      <w:p>
                        <w:pPr>
                          <w:overflowPunct w:val="false"/>
                          <w:bidi w:val="0"/>
                          <w:rPr/>
                        </w:pPr>
                        <w:r>
                          <w:rPr>
                            <w:sz w:val="24"/>
                            <w:szCs w:val="24"/>
                            <w:rFonts w:eastAsia="Source Han Serif CN" w:cs="Noto Sans Devanagari" w:ascii="Times New Roman" w:hAnsi="Times New Roman"/>
                            <w:color w:val="000000"/>
                            <w:lang w:val="en-US" w:eastAsia="zh-CN" w:bidi="hi-IN"/>
                          </w:rPr>
                          <w:t>ваний;</w:t>
                        </w:r>
                      </w:p>
                      <w:p>
                        <w:pPr>
                          <w:overflowPunct w:val="false"/>
                          <w:bidi w:val="0"/>
                          <w:rPr/>
                        </w:pPr>
                        <w:r>
                          <w:rPr>
                            <w:sz w:val="24"/>
                            <w:szCs w:val="24"/>
                            <w:rFonts w:eastAsia="Source Han Serif CN" w:cs="Noto Sans Devanagari" w:ascii="Times New Roman" w:hAnsi="Times New Roman"/>
                            <w:color w:val="000000"/>
                            <w:lang w:val="en-US" w:eastAsia="zh-CN" w:bidi="hi-IN"/>
                          </w:rPr>
                          <w:t>- пред. эвакокомиссии;</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другим должностным </w:t>
                        </w:r>
                      </w:p>
                      <w:p>
                        <w:pPr>
                          <w:overflowPunct w:val="false"/>
                          <w:bidi w:val="0"/>
                          <w:rPr/>
                        </w:pPr>
                        <w:r>
                          <w:rPr>
                            <w:sz w:val="24"/>
                            <w:szCs w:val="24"/>
                            <w:rFonts w:eastAsia="Source Han Serif CN" w:cs="Noto Sans Devanagari" w:ascii="Times New Roman" w:hAnsi="Times New Roman"/>
                            <w:color w:val="000000"/>
                            <w:lang w:val="en-US" w:eastAsia="zh-CN" w:bidi="hi-IN"/>
                          </w:rPr>
                          <w:t>лицам.</w:t>
                        </w:r>
                      </w:p>
                      <w:p>
                        <w:pPr>
                          <w:overflowPunct w:val="false"/>
                          <w:bidi w:val="0"/>
                          <w:rPr/>
                        </w:pPr>
                        <w:r>
                          <w:rPr>
                            <w:sz w:val="24"/>
                            <w:szCs w:val="24"/>
                            <w:rFonts w:eastAsia="Source Han Serif CN" w:cs="Noto Sans Devanagari" w:ascii="Times New Roman" w:hAnsi="Times New Roman"/>
                            <w:color w:val="000000"/>
                            <w:lang w:val="en-US" w:eastAsia="zh-CN" w:bidi="hi-IN"/>
                          </w:rPr>
                          <w:t>2. Вопросы взаимодействия</w:t>
                        </w:r>
                      </w:p>
                      <w:p>
                        <w:pPr>
                          <w:overflowPunct w:val="false"/>
                          <w:bidi w:val="0"/>
                          <w:rPr/>
                        </w:pPr>
                        <w:r>
                          <w:rPr>
                            <w:sz w:val="24"/>
                            <w:szCs w:val="24"/>
                            <w:rFonts w:eastAsia="Source Han Serif CN" w:cs="Noto Sans Devanagari" w:ascii="Times New Roman" w:hAnsi="Times New Roman"/>
                            <w:color w:val="000000"/>
                            <w:lang w:val="en-US" w:eastAsia="zh-CN" w:bidi="hi-IN"/>
                          </w:rPr>
                          <w:t>3. Организация управления.</w:t>
                        </w:r>
                      </w:p>
                      <w:p>
                        <w:pPr>
                          <w:overflowPunct w:val="false"/>
                          <w:bidi w:val="0"/>
                          <w:rPr/>
                        </w:pPr>
                        <w:r>
                          <w:rPr>
                            <w:sz w:val="24"/>
                            <w:szCs w:val="24"/>
                            <w:rFonts w:eastAsia="Source Han Serif CN" w:cs="Noto Sans Devanagari" w:ascii="Times New Roman" w:hAnsi="Times New Roman"/>
                            <w:color w:val="000000"/>
                            <w:lang w:val="en-US" w:eastAsia="zh-CN" w:bidi="hi-IN"/>
                          </w:rPr>
                          <w:t>4. План проверки готовн.</w:t>
                        </w:r>
                      </w:p>
                      <w:p>
                        <w:pPr>
                          <w:overflowPunct w:val="false"/>
                          <w:bidi w:val="0"/>
                          <w:rPr/>
                        </w:pPr>
                        <w:r>
                          <w:rPr>
                            <w:sz w:val="24"/>
                            <w:szCs w:val="24"/>
                            <w:rFonts w:eastAsia="Source Han Serif CN" w:cs="Noto Sans Devanagari" w:ascii="Times New Roman" w:hAnsi="Times New Roman"/>
                            <w:color w:val="000000"/>
                            <w:lang w:val="en-US" w:eastAsia="zh-CN" w:bidi="hi-IN"/>
                          </w:rPr>
                          <w:t>сил и средств.</w:t>
                        </w:r>
                      </w:p>
                    </w:txbxContent>
                  </v:textbox>
                  <v:fill o:detectmouseclick="t" color2="#222222"/>
                  <v:stroke color="black" weight="9360" joinstyle="round" endcap="flat"/>
                  <w10:wrap type="none"/>
                </v:rect>
                <v:rect id="shape_0" fillcolor="#dddddd" stroked="t" o:allowincell="f" style="position:absolute;left:55;top:6465;width:2499;height:3050;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Приказ</w:t>
                        </w:r>
                      </w:p>
                      <w:p>
                        <w:pPr>
                          <w:overflowPunct w:val="false"/>
                          <w:bidi w:val="0"/>
                          <w:rPr/>
                        </w:pPr>
                        <w:r>
                          <w:rPr>
                            <w:sz w:val="24"/>
                            <w:szCs w:val="24"/>
                            <w:rFonts w:eastAsia="Source Han Serif CN" w:cs="Noto Sans Devanagari" w:ascii="Times New Roman" w:hAnsi="Times New Roman"/>
                            <w:color w:val="000000"/>
                            <w:lang w:val="en-US" w:eastAsia="zh-CN" w:bidi="hi-IN"/>
                          </w:rPr>
                          <w:t>1.Краткие выводы, свед.</w:t>
                        </w:r>
                      </w:p>
                      <w:p>
                        <w:pPr>
                          <w:overflowPunct w:val="false"/>
                          <w:bidi w:val="0"/>
                          <w:rPr/>
                        </w:pPr>
                        <w:r>
                          <w:rPr>
                            <w:sz w:val="24"/>
                            <w:szCs w:val="24"/>
                            <w:rFonts w:eastAsia="Source Han Serif CN" w:cs="Noto Sans Devanagari" w:ascii="Times New Roman" w:hAnsi="Times New Roman"/>
                            <w:color w:val="000000"/>
                            <w:lang w:val="en-US" w:eastAsia="zh-CN" w:bidi="hi-IN"/>
                          </w:rPr>
                          <w:t>об обстановке.</w:t>
                        </w:r>
                      </w:p>
                      <w:p>
                        <w:pPr>
                          <w:overflowPunct w:val="false"/>
                          <w:bidi w:val="0"/>
                          <w:rPr/>
                        </w:pPr>
                        <w:r>
                          <w:rPr>
                            <w:sz w:val="24"/>
                            <w:szCs w:val="24"/>
                            <w:rFonts w:eastAsia="Source Han Serif CN" w:cs="Noto Sans Devanagari" w:ascii="Times New Roman" w:hAnsi="Times New Roman"/>
                            <w:color w:val="000000"/>
                            <w:lang w:val="en-US" w:eastAsia="zh-CN" w:bidi="hi-IN"/>
                          </w:rPr>
                          <w:t>2.Задачи:</w:t>
                        </w:r>
                      </w:p>
                      <w:p>
                        <w:pPr>
                          <w:overflowPunct w:val="false"/>
                          <w:bidi w:val="0"/>
                          <w:rPr/>
                        </w:pPr>
                        <w:r>
                          <w:rPr>
                            <w:sz w:val="24"/>
                            <w:szCs w:val="24"/>
                            <w:rFonts w:eastAsia="Source Han Serif CN" w:cs="Noto Sans Devanagari" w:ascii="Times New Roman" w:hAnsi="Times New Roman"/>
                            <w:color w:val="000000"/>
                            <w:lang w:val="en-US" w:eastAsia="zh-CN" w:bidi="hi-IN"/>
                          </w:rPr>
                          <w:t>- руководителя ОУ;</w:t>
                        </w:r>
                      </w:p>
                      <w:p>
                        <w:pPr>
                          <w:overflowPunct w:val="false"/>
                          <w:bidi w:val="0"/>
                          <w:rPr/>
                        </w:pPr>
                        <w:r>
                          <w:rPr>
                            <w:sz w:val="24"/>
                            <w:szCs w:val="24"/>
                            <w:rFonts w:eastAsia="Source Han Serif CN" w:cs="Noto Sans Devanagari" w:ascii="Times New Roman" w:hAnsi="Times New Roman"/>
                            <w:color w:val="000000"/>
                            <w:lang w:val="en-US" w:eastAsia="zh-CN" w:bidi="hi-IN"/>
                          </w:rPr>
                          <w:t>- заместителям;</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другим должностным </w:t>
                        </w:r>
                      </w:p>
                      <w:p>
                        <w:pPr>
                          <w:overflowPunct w:val="false"/>
                          <w:bidi w:val="0"/>
                          <w:rPr/>
                        </w:pPr>
                        <w:r>
                          <w:rPr>
                            <w:sz w:val="24"/>
                            <w:szCs w:val="24"/>
                            <w:rFonts w:eastAsia="Source Han Serif CN" w:cs="Noto Sans Devanagari" w:ascii="Times New Roman" w:hAnsi="Times New Roman"/>
                            <w:color w:val="000000"/>
                            <w:lang w:val="en-US" w:eastAsia="zh-CN" w:bidi="hi-IN"/>
                          </w:rPr>
                          <w:t>лицам;</w:t>
                        </w:r>
                      </w:p>
                      <w:p>
                        <w:pPr>
                          <w:overflowPunct w:val="false"/>
                          <w:bidi w:val="0"/>
                          <w:rPr/>
                        </w:pPr>
                        <w:r>
                          <w:rPr>
                            <w:sz w:val="24"/>
                            <w:szCs w:val="24"/>
                            <w:rFonts w:eastAsia="Source Han Serif CN" w:cs="Noto Sans Devanagari" w:ascii="Times New Roman" w:hAnsi="Times New Roman"/>
                            <w:color w:val="000000"/>
                            <w:lang w:val="en-US" w:eastAsia="zh-CN" w:bidi="hi-IN"/>
                          </w:rPr>
                          <w:t>- предс. эвакокомиссии;</w:t>
                        </w:r>
                      </w:p>
                      <w:p>
                        <w:pPr>
                          <w:overflowPunct w:val="false"/>
                          <w:bidi w:val="0"/>
                          <w:rPr/>
                        </w:pPr>
                        <w:r>
                          <w:rPr>
                            <w:sz w:val="24"/>
                            <w:szCs w:val="24"/>
                            <w:rFonts w:eastAsia="Source Han Serif CN" w:cs="Noto Sans Devanagari" w:ascii="Times New Roman" w:hAnsi="Times New Roman"/>
                            <w:color w:val="000000"/>
                            <w:lang w:val="en-US" w:eastAsia="zh-CN" w:bidi="hi-IN"/>
                          </w:rPr>
                          <w:t>3. Место нахождения.</w:t>
                        </w:r>
                      </w:p>
                      <w:p>
                        <w:pPr>
                          <w:overflowPunct w:val="false"/>
                          <w:bidi w:val="0"/>
                          <w:rPr/>
                        </w:pPr>
                        <w:r>
                          <w:rPr>
                            <w:sz w:val="24"/>
                            <w:szCs w:val="24"/>
                            <w:rFonts w:eastAsia="Source Han Serif CN" w:cs="Noto Sans Devanagari" w:ascii="Times New Roman" w:hAnsi="Times New Roman"/>
                            <w:color w:val="000000"/>
                            <w:lang w:val="en-US" w:eastAsia="zh-CN" w:bidi="hi-IN"/>
                          </w:rPr>
                          <w:t>4.Заместители.</w:t>
                        </w:r>
                      </w:p>
                    </w:txbxContent>
                  </v:textbox>
                  <v:fill o:detectmouseclick="t" color2="#222222"/>
                  <v:stroke color="black" weight="9360" joinstyle="round" endcap="flat"/>
                  <w10:wrap type="none"/>
                </v:rect>
                <v:line id="shape_0" from="1134,908" to="1134,1135" stroked="t" o:allowincell="f" style="position:absolute">
                  <v:stroke color="black" weight="18360" joinstyle="round" endcap="flat"/>
                  <v:fill o:detectmouseclick="t" on="false"/>
                  <w10:wrap type="none"/>
                </v:line>
                <v:rect id="shape_0" fillcolor="white" stroked="t" o:allowincell="f" style="position:absolute;left:3595;top:0;width:973;height:566;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Уяснение</w:t>
                        </w:r>
                      </w:p>
                      <w:p>
                        <w:pPr>
                          <w:overflowPunct w:val="false"/>
                          <w:bidi w:val="0"/>
                          <w:rPr/>
                        </w:pPr>
                        <w:r>
                          <w:rPr>
                            <w:sz w:val="24"/>
                            <w:szCs w:val="24"/>
                            <w:rFonts w:eastAsia="Source Han Serif CN" w:cs="Noto Sans Devanagari" w:ascii="Times New Roman" w:hAnsi="Times New Roman"/>
                            <w:color w:val="000000"/>
                            <w:lang w:val="en-US" w:eastAsia="zh-CN" w:bidi="hi-IN"/>
                          </w:rPr>
                          <w:t>задачи</w:t>
                        </w:r>
                      </w:p>
                    </w:txbxContent>
                  </v:textbox>
                  <v:fill o:detectmouseclick="t" color2="black"/>
                  <v:stroke color="black" weight="9360" joinstyle="round" endcap="flat"/>
                  <w10:wrap type="none"/>
                </v:rect>
                <v:rect id="shape_0" fillcolor="white" stroked="t" o:allowincell="f" style="position:absolute;left:3489;top:2722;width:1185;height:566;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Оценка</w:t>
                        </w:r>
                      </w:p>
                      <w:p>
                        <w:pPr>
                          <w:overflowPunct w:val="false"/>
                          <w:bidi w:val="0"/>
                          <w:rPr/>
                        </w:pPr>
                        <w:r>
                          <w:rPr>
                            <w:sz w:val="24"/>
                            <w:szCs w:val="24"/>
                            <w:rFonts w:eastAsia="Source Han Serif CN" w:cs="Noto Sans Devanagari" w:ascii="Times New Roman" w:hAnsi="Times New Roman"/>
                            <w:color w:val="000000"/>
                            <w:lang w:val="en-US" w:eastAsia="zh-CN" w:bidi="hi-IN"/>
                          </w:rPr>
                          <w:t>обстановки</w:t>
                        </w:r>
                      </w:p>
                    </w:txbxContent>
                  </v:textbox>
                  <v:fill o:detectmouseclick="t" color2="black"/>
                  <v:stroke color="black" weight="9360" joinstyle="round" endcap="flat"/>
                  <w10:wrap type="none"/>
                </v:rect>
                <v:rect id="shape_0" fillcolor="white" stroked="t" o:allowincell="f" style="position:absolute;left:3573;top:4423;width:1016;height:566;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Принятие</w:t>
                        </w:r>
                      </w:p>
                      <w:p>
                        <w:pPr>
                          <w:overflowPunct w:val="false"/>
                          <w:bidi w:val="0"/>
                          <w:rPr/>
                        </w:pPr>
                        <w:r>
                          <w:rPr>
                            <w:sz w:val="24"/>
                            <w:szCs w:val="24"/>
                            <w:rFonts w:eastAsia="Source Han Serif CN" w:cs="Noto Sans Devanagari" w:ascii="Times New Roman" w:hAnsi="Times New Roman"/>
                            <w:color w:val="000000"/>
                            <w:lang w:val="en-US" w:eastAsia="zh-CN" w:bidi="hi-IN"/>
                          </w:rPr>
                          <w:t>решения</w:t>
                        </w:r>
                      </w:p>
                    </w:txbxContent>
                  </v:textbox>
                  <v:fill o:detectmouseclick="t" color2="black"/>
                  <v:stroke color="black" weight="9360" joinstyle="round" endcap="flat"/>
                  <w10:wrap type="none"/>
                </v:rect>
                <v:rect id="shape_0" fillcolor="white" stroked="t" o:allowincell="f" style="position:absolute;left:3388;top:8733;width:1387;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Доклад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старшим </w:t>
                        </w:r>
                      </w:p>
                      <w:p>
                        <w:pPr>
                          <w:overflowPunct w:val="false"/>
                          <w:bidi w:val="0"/>
                          <w:rPr/>
                        </w:pPr>
                        <w:r>
                          <w:rPr>
                            <w:sz w:val="24"/>
                            <w:szCs w:val="24"/>
                            <w:rFonts w:eastAsia="Source Han Serif CN" w:cs="Noto Sans Devanagari" w:ascii="Times New Roman" w:hAnsi="Times New Roman"/>
                            <w:color w:val="000000"/>
                            <w:lang w:val="en-US" w:eastAsia="zh-CN" w:bidi="hi-IN"/>
                          </w:rPr>
                          <w:t>начальникам.</w:t>
                        </w:r>
                      </w:p>
                    </w:txbxContent>
                  </v:textbox>
                  <v:fill o:detectmouseclick="t" color2="black"/>
                  <v:stroke color="black" weight="9360" joinstyle="round" endcap="flat"/>
                  <w10:wrap type="none"/>
                </v:rect>
                <v:rect id="shape_0" fillcolor="white" stroked="t" o:allowincell="f" style="position:absolute;left:3464;top:7598;width:1234;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Контроль и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оказание </w:t>
                        </w:r>
                      </w:p>
                      <w:p>
                        <w:pPr>
                          <w:overflowPunct w:val="false"/>
                          <w:bidi w:val="0"/>
                          <w:rPr/>
                        </w:pPr>
                        <w:r>
                          <w:rPr>
                            <w:sz w:val="24"/>
                            <w:szCs w:val="24"/>
                            <w:rFonts w:eastAsia="Source Han Serif CN" w:cs="Noto Sans Devanagari" w:ascii="Times New Roman" w:hAnsi="Times New Roman"/>
                            <w:color w:val="000000"/>
                            <w:lang w:val="en-US" w:eastAsia="zh-CN" w:bidi="hi-IN"/>
                          </w:rPr>
                          <w:t>помощи</w:t>
                        </w:r>
                      </w:p>
                    </w:txbxContent>
                  </v:textbox>
                  <v:fill o:detectmouseclick="t" color2="black"/>
                  <v:stroke color="black" weight="9360" joinstyle="round" endcap="flat"/>
                  <w10:wrap type="none"/>
                </v:rect>
                <v:rect id="shape_0" fillcolor="white" stroked="t" o:allowincell="f" style="position:absolute;left:3381;top:6465;width:1401;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Доведение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задач до </w:t>
                        </w:r>
                      </w:p>
                      <w:p>
                        <w:pPr>
                          <w:overflowPunct w:val="false"/>
                          <w:bidi w:val="0"/>
                          <w:rPr/>
                        </w:pPr>
                        <w:r>
                          <w:rPr>
                            <w:sz w:val="24"/>
                            <w:szCs w:val="24"/>
                            <w:rFonts w:eastAsia="Source Han Serif CN" w:cs="Noto Sans Devanagari" w:ascii="Times New Roman" w:hAnsi="Times New Roman"/>
                            <w:color w:val="000000"/>
                            <w:lang w:val="en-US" w:eastAsia="zh-CN" w:bidi="hi-IN"/>
                          </w:rPr>
                          <w:t>подчиненных</w:t>
                        </w:r>
                      </w:p>
                    </w:txbxContent>
                  </v:textbox>
                  <v:fill o:detectmouseclick="t" color2="black"/>
                  <v:stroke color="black" weight="9360" joinstyle="round" endcap="flat"/>
                  <w10:wrap type="none"/>
                </v:rect>
                <v:line id="shape_0" from="2608,6917" to="3405,6918" stroked="t" o:allowincell="f" style="position:absolute;flip:y">
                  <v:stroke color="black" weight="18360" joinstyle="round" endcap="flat"/>
                  <v:fill o:detectmouseclick="t" on="false"/>
                  <w10:wrap type="none"/>
                </v:line>
                <v:line id="shape_0" from="2608,4876" to="3405,4877" stroked="t" o:allowincell="f" style="position:absolute;flip:y">
                  <v:stroke color="black" weight="18360" joinstyle="round" endcap="flat"/>
                  <v:fill o:detectmouseclick="t" on="false"/>
                  <w10:wrap type="none"/>
                </v:line>
                <v:line id="shape_0" from="2608,340" to="3405,340" stroked="t" o:allowincell="f" style="position:absolute">
                  <v:stroke color="black" weight="18360" joinstyle="round" endcap="flat"/>
                  <v:fill o:detectmouseclick="t" on="false"/>
                  <w10:wrap type="none"/>
                </v:line>
                <v:rect id="shape_0" fillcolor="#dddddd" stroked="t" o:allowincell="f" style="position:absolute;left:5551;top:0;width:2624;height:1118;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1. Понять задачу и место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ОУ в выполнении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предстоящих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задач. </w:t>
                        </w:r>
                      </w:p>
                    </w:txbxContent>
                  </v:textbox>
                  <v:fill o:detectmouseclick="t" color2="#222222"/>
                  <v:stroke color="black" weight="9360" joinstyle="round" endcap="flat"/>
                  <w10:wrap type="none"/>
                </v:rect>
                <v:rect id="shape_0" fillcolor="#dddddd" stroked="t" o:allowincell="f" style="position:absolute;left:5605;top:2268;width:2513;height:1394;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1. Возможная радиации-</w:t>
                        </w:r>
                      </w:p>
                      <w:p>
                        <w:pPr>
                          <w:overflowPunct w:val="false"/>
                          <w:bidi w:val="0"/>
                          <w:rPr/>
                        </w:pPr>
                        <w:r>
                          <w:rPr>
                            <w:sz w:val="24"/>
                            <w:szCs w:val="24"/>
                            <w:rFonts w:eastAsia="Source Han Serif CN" w:cs="Noto Sans Devanagari" w:ascii="Times New Roman" w:hAnsi="Times New Roman"/>
                            <w:color w:val="000000"/>
                            <w:lang w:val="en-US" w:eastAsia="zh-CN" w:bidi="hi-IN"/>
                          </w:rPr>
                          <w:t>онная, химическая,</w:t>
                        </w:r>
                      </w:p>
                      <w:p>
                        <w:pPr>
                          <w:overflowPunct w:val="false"/>
                          <w:bidi w:val="0"/>
                          <w:rPr/>
                        </w:pPr>
                        <w:r>
                          <w:rPr>
                            <w:sz w:val="24"/>
                            <w:szCs w:val="24"/>
                            <w:rFonts w:eastAsia="Source Han Serif CN" w:cs="Noto Sans Devanagari" w:ascii="Times New Roman" w:hAnsi="Times New Roman"/>
                            <w:color w:val="000000"/>
                            <w:lang w:val="en-US" w:eastAsia="zh-CN" w:bidi="hi-IN"/>
                          </w:rPr>
                          <w:t>бактериологическая</w:t>
                        </w:r>
                      </w:p>
                      <w:p>
                        <w:pPr>
                          <w:overflowPunct w:val="false"/>
                          <w:bidi w:val="0"/>
                          <w:rPr/>
                        </w:pPr>
                        <w:r>
                          <w:rPr>
                            <w:sz w:val="24"/>
                            <w:szCs w:val="24"/>
                            <w:rFonts w:eastAsia="Source Han Serif CN" w:cs="Noto Sans Devanagari" w:ascii="Times New Roman" w:hAnsi="Times New Roman"/>
                            <w:color w:val="000000"/>
                            <w:lang w:val="en-US" w:eastAsia="zh-CN" w:bidi="hi-IN"/>
                          </w:rPr>
                          <w:t>обстановка.</w:t>
                        </w:r>
                      </w:p>
                      <w:p>
                        <w:pPr>
                          <w:overflowPunct w:val="false"/>
                          <w:bidi w:val="0"/>
                          <w:rPr/>
                        </w:pPr>
                        <w:r>
                          <w:rPr>
                            <w:sz w:val="24"/>
                            <w:szCs w:val="24"/>
                            <w:rFonts w:eastAsia="Source Han Serif CN" w:cs="Noto Sans Devanagari" w:ascii="Times New Roman" w:hAnsi="Times New Roman"/>
                            <w:color w:val="000000"/>
                            <w:lang w:val="en-US" w:eastAsia="zh-CN" w:bidi="hi-IN"/>
                          </w:rPr>
                          <w:t>2. Положение соседей</w:t>
                        </w:r>
                      </w:p>
                    </w:txbxContent>
                  </v:textbox>
                  <v:fill o:detectmouseclick="t" color2="#222222"/>
                  <v:stroke color="black" weight="9360" joinstyle="round" endcap="flat"/>
                  <w10:wrap type="none"/>
                </v:rect>
                <v:rect id="shape_0" fillcolor="#dddddd" stroked="t" o:allowincell="f" style="position:absolute;left:5504;top:6465;width:2718;height:2222;mso-wrap-style:none;v-text-anchor:top">
                  <v:textbox>
                    <w:txbxContent>
                      <w:p>
                        <w:pPr>
                          <w:overflowPunct w:val="false"/>
                          <w:bidi w:val="0"/>
                          <w:rPr/>
                        </w:pPr>
                        <w:r>
                          <w:rPr>
                            <w:sz w:val="24"/>
                            <w:szCs w:val="24"/>
                            <w:u w:val="single"/>
                            <w:rFonts w:eastAsia="Source Han Serif CN" w:cs="Noto Sans Devanagari" w:ascii="Times New Roman" w:hAnsi="Times New Roman"/>
                            <w:color w:val="000000"/>
                            <w:lang w:val="en-US" w:eastAsia="zh-CN" w:bidi="hi-IN"/>
                          </w:rPr>
                          <w:t>Распоряжение</w:t>
                        </w:r>
                      </w:p>
                      <w:p>
                        <w:pPr>
                          <w:overflowPunct w:val="false"/>
                          <w:bidi w:val="0"/>
                          <w:rPr/>
                        </w:pPr>
                        <w:r>
                          <w:rPr>
                            <w:sz w:val="24"/>
                            <w:szCs w:val="24"/>
                            <w:rFonts w:eastAsia="Source Han Serif CN" w:cs="Noto Sans Devanagari" w:ascii="Times New Roman" w:hAnsi="Times New Roman"/>
                            <w:color w:val="000000"/>
                            <w:lang w:val="en-US" w:eastAsia="zh-CN" w:bidi="hi-IN"/>
                          </w:rPr>
                          <w:t>1.Краткие сведения об</w:t>
                        </w:r>
                      </w:p>
                      <w:p>
                        <w:pPr>
                          <w:overflowPunct w:val="false"/>
                          <w:bidi w:val="0"/>
                          <w:rPr/>
                        </w:pPr>
                        <w:r>
                          <w:rPr>
                            <w:sz w:val="24"/>
                            <w:szCs w:val="24"/>
                            <w:rFonts w:eastAsia="Source Han Serif CN" w:cs="Noto Sans Devanagari" w:ascii="Times New Roman" w:hAnsi="Times New Roman"/>
                            <w:color w:val="000000"/>
                            <w:lang w:val="en-US" w:eastAsia="zh-CN" w:bidi="hi-IN"/>
                          </w:rPr>
                          <w:t>обстановке.</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2.Общие задачи сил ГО </w:t>
                        </w:r>
                      </w:p>
                      <w:p>
                        <w:pPr>
                          <w:overflowPunct w:val="false"/>
                          <w:bidi w:val="0"/>
                          <w:rPr/>
                        </w:pPr>
                        <w:r>
                          <w:rPr>
                            <w:sz w:val="24"/>
                            <w:szCs w:val="24"/>
                            <w:rFonts w:eastAsia="Source Han Serif CN" w:cs="Noto Sans Devanagari" w:ascii="Times New Roman" w:hAnsi="Times New Roman"/>
                            <w:color w:val="000000"/>
                            <w:lang w:val="en-US" w:eastAsia="zh-CN" w:bidi="hi-IN"/>
                          </w:rPr>
                          <w:t>и должностных лиц.</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3.Задачи формированиям. </w:t>
                        </w:r>
                      </w:p>
                      <w:p>
                        <w:pPr>
                          <w:overflowPunct w:val="false"/>
                          <w:bidi w:val="0"/>
                          <w:rPr/>
                        </w:pPr>
                        <w:r>
                          <w:rPr>
                            <w:sz w:val="24"/>
                            <w:szCs w:val="24"/>
                            <w:rFonts w:eastAsia="Source Han Serif CN" w:cs="Noto Sans Devanagari" w:ascii="Times New Roman" w:hAnsi="Times New Roman"/>
                            <w:color w:val="000000"/>
                            <w:lang w:val="en-US" w:eastAsia="zh-CN" w:bidi="hi-IN"/>
                          </w:rPr>
                          <w:t>4.Время готовности к</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действиям. </w:t>
                        </w:r>
                      </w:p>
                    </w:txbxContent>
                  </v:textbox>
                  <v:fill o:detectmouseclick="t" color2="#222222"/>
                  <v:stroke color="black" weight="9360" joinstyle="round" endcap="flat"/>
                  <w10:wrap type="none"/>
                </v:rect>
                <v:line id="shape_0" from="4762,6917" to="5560,6918" stroked="t" o:allowincell="f" style="position:absolute;flip:y">
                  <v:stroke color="black" weight="18360" joinstyle="round" endcap="flat"/>
                  <v:fill o:detectmouseclick="t" on="false"/>
                  <w10:wrap type="none"/>
                </v:line>
                <v:line id="shape_0" from="4762,2948" to="5560,2949" stroked="t" o:allowincell="f" style="position:absolute;flip:y">
                  <v:stroke color="black" weight="18360" joinstyle="round" endcap="flat"/>
                  <v:fill o:detectmouseclick="t" on="false"/>
                  <w10:wrap type="none"/>
                </v:line>
                <v:line id="shape_0" from="4762,340" to="5560,340" stroked="t" o:allowincell="f" style="position:absolute">
                  <v:stroke color="black" weight="18360" joinstyle="round" endcap="flat"/>
                  <v:fill o:detectmouseclick="t" on="false"/>
                  <w10:wrap type="none"/>
                </v:line>
                <v:line id="shape_0" from="4083,908" to="4083,2730" stroked="t" o:allowincell="f" style="position:absolute">
                  <v:stroke color="black" weight="18360" joinstyle="round" endcap="flat"/>
                  <v:fill o:detectmouseclick="t" on="false"/>
                  <w10:wrap type="none"/>
                </v:line>
                <v:line id="shape_0" from="4083,3631" to="4083,4426" stroked="t" o:allowincell="f" style="position:absolute">
                  <v:stroke color="black" weight="18360" joinstyle="round" endcap="flat"/>
                  <v:fill o:detectmouseclick="t" on="false"/>
                  <w10:wrap type="none"/>
                </v:line>
                <v:line id="shape_0" from="4083,5330" to="4083,6468" stroked="t" o:allowincell="f" style="position:absolute">
                  <v:stroke color="black" weight="18360" joinstyle="round" endcap="flat"/>
                  <v:fill o:detectmouseclick="t" on="false"/>
                  <w10:wrap type="none"/>
                </v:line>
                <v:line id="shape_0" from="4083,7373" to="4083,7597" stroked="t" o:allowincell="f" style="position:absolute">
                  <v:stroke color="black" weight="18360" joinstyle="round" endcap="flat"/>
                  <v:fill o:detectmouseclick="t" on="false"/>
                  <w10:wrap type="none"/>
                </v:line>
                <v:line id="shape_0" from="4083,8505" to="4083,8729" stroked="t" o:allowincell="f" style="position:absolute">
                  <v:stroke color="black" weight="18360" joinstyle="round" endcap="flat"/>
                  <v:fill o:detectmouseclick="t" on="false"/>
                  <w10:wrap type="none"/>
                </v:line>
              </v:group>
            </w:pict>
          </mc:Fallback>
        </mc:AlternateContent>
        <w:drawing>
          <wp:inline distT="0" distB="0" distL="0" distR="0">
            <wp:extent cx="5166360" cy="6116955"/>
            <wp:effectExtent l="0" t="0" r="0" b="0"/>
            <wp:docPr id="86"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9" descr=""/>
                    <pic:cNvPicPr>
                      <a:picLocks noChangeAspect="1" noChangeArrowheads="1"/>
                    </pic:cNvPicPr>
                  </pic:nvPicPr>
                  <pic:blipFill>
                    <a:blip r:embed="rId23"/>
                    <a:srcRect l="0" t="-23815" r="0" b="23815"/>
                    <a:stretch>
                      <a:fillRect/>
                    </a:stretch>
                  </pic:blipFill>
                  <pic:spPr bwMode="auto">
                    <a:xfrm>
                      <a:off x="0" y="0"/>
                      <a:ext cx="5166360" cy="6116955"/>
                    </a:xfrm>
                    <a:prstGeom prst="rect">
                      <a:avLst/>
                    </a:prstGeom>
                  </pic:spPr>
                </pic:pic>
              </a:graphicData>
            </a:graphic>
          </wp:inline>
        </w:drawing>
      </w:r>
    </w:p>
    <w:p>
      <w:pPr>
        <w:pStyle w:val="ConsNormal"/>
        <w:widowControl/>
        <w:bidi w:val="0"/>
        <w:ind w:hanging="0" w:left="0" w:right="0"/>
        <w:rPr>
          <w:rFonts w:ascii="Times New Roman" w:hAnsi="Times New Roman" w:cs="Times New Roman"/>
        </w:rPr>
      </w:pPr>
      <w:r>
        <w:rPr>
          <w:rFonts w:cs="Times New Roman" w:ascii="Times New Roman" w:hAnsi="Times New Roman"/>
        </w:rPr>
      </w:r>
    </w:p>
    <w:p>
      <w:pPr>
        <w:pStyle w:val="ConsNormal"/>
        <w:widowControl/>
        <w:bidi w:val="0"/>
        <w:ind w:hanging="0" w:left="0" w:right="0"/>
        <w:rPr>
          <w:rFonts w:ascii="Times New Roman" w:hAnsi="Times New Roman" w:cs="Times New Roman"/>
        </w:rPr>
      </w:pPr>
      <w:r>
        <w:rPr>
          <w:rFonts w:cs="Times New Roman" w:ascii="Times New Roman" w:hAnsi="Times New Roman"/>
        </w:rPr>
      </w:r>
    </w:p>
    <w:p>
      <w:pPr>
        <w:pStyle w:val="ConsNormal"/>
        <w:widowControl/>
        <w:bidi w:val="0"/>
        <w:ind w:hanging="0" w:left="0" w:right="0"/>
        <w:rPr>
          <w:rFonts w:ascii="Times New Roman" w:hAnsi="Times New Roman" w:cs="Times New Roman"/>
        </w:rPr>
      </w:pPr>
      <w:r>
        <w:rPr>
          <w:rFonts w:cs="Times New Roman" w:ascii="Times New Roman" w:hAnsi="Times New Roman"/>
        </w:rPr>
      </w:r>
    </w:p>
    <w:p>
      <w:pPr>
        <w:sectPr>
          <w:footerReference w:type="default" r:id="rId24"/>
          <w:footerReference w:type="first" r:id="rId25"/>
          <w:type w:val="nextPage"/>
          <w:pgSz w:w="11906" w:h="16838"/>
          <w:pgMar w:left="1134" w:right="1134" w:gutter="0" w:header="0" w:top="567" w:footer="709" w:bottom="766"/>
          <w:pgNumType w:fmt="decimal"/>
          <w:formProt w:val="false"/>
          <w:textDirection w:val="lrTb"/>
          <w:docGrid w:type="default" w:linePitch="100" w:charSpace="0"/>
        </w:sectPr>
        <w:pStyle w:val="ConsNormal"/>
        <w:widowControl/>
        <w:bidi w:val="0"/>
        <w:ind w:hanging="0" w:left="0" w:right="0"/>
        <w:rPr>
          <w:rFonts w:ascii="Times New Roman" w:hAnsi="Times New Roman" w:cs="Times New Roman"/>
        </w:rPr>
      </w:pPr>
      <w:r>
        <w:rPr>
          <w:rFonts w:cs="Times New Roman" w:ascii="Times New Roman" w:hAnsi="Times New Roman"/>
        </w:rPr>
      </w:r>
    </w:p>
    <w:p>
      <w:pPr>
        <w:pStyle w:val="Normal"/>
        <w:bidi w:val="0"/>
        <w:ind w:hanging="0" w:left="0" w:right="0"/>
        <w:jc w:val="center"/>
        <w:rPr>
          <w:b/>
          <w:bCs/>
          <w:i/>
          <w:i/>
          <w:iCs/>
          <w:color w:val="FF0000"/>
          <w:sz w:val="28"/>
          <w:szCs w:val="28"/>
        </w:rPr>
      </w:pPr>
      <w:r>
        <w:rPr>
          <w:b/>
          <w:bCs/>
          <w:i/>
          <w:iCs/>
          <w:color w:val="FF0000"/>
          <w:sz w:val="28"/>
          <w:szCs w:val="28"/>
        </w:rPr>
        <w:t>9.  СТРУКТУРА ГРАЖДАНСКОЙ ОБОРОНЫ ОБЩЕОБРАЗОВАТЕЛЬНОГО УЧРЕЖДЕНИЯ.</w:t>
      </w:r>
    </w:p>
    <w:p>
      <w:pPr>
        <w:pStyle w:val="Normal"/>
        <w:bidi w:val="0"/>
        <w:ind w:hanging="0" w:left="0" w:right="0"/>
        <w:rPr>
          <w:b/>
          <w:bCs/>
        </w:rPr>
      </w:pPr>
      <w:r>
        <w:rPr>
          <w:b/>
          <w:bCs/>
        </w:rPr>
      </w:r>
    </w:p>
    <w:p>
      <w:pPr>
        <w:pStyle w:val="Normal"/>
        <w:bidi w:val="0"/>
        <w:ind w:hanging="0" w:left="0" w:right="0"/>
        <w:rPr>
          <w:b/>
          <w:bCs/>
        </w:rPr>
      </w:pPr>
      <w:r>
        <w:rPr>
          <w:b/>
          <w:bCs/>
        </w:rPr>
      </w:r>
      <w:r>
        <mc:AlternateContent>
          <mc:Choice Requires="wps">
            <w:drawing>
              <wp:anchor behindDoc="0" distT="72390" distB="72390" distL="72390" distR="72390" simplePos="0" locked="0" layoutInCell="1" allowOverlap="1" relativeHeight="56">
                <wp:simplePos x="0" y="0"/>
                <wp:positionH relativeFrom="column">
                  <wp:posOffset>2750820</wp:posOffset>
                </wp:positionH>
                <wp:positionV relativeFrom="paragraph">
                  <wp:posOffset>-7620</wp:posOffset>
                </wp:positionV>
                <wp:extent cx="4451985" cy="571500"/>
                <wp:effectExtent l="0" t="0" r="0" b="0"/>
                <wp:wrapNone/>
                <wp:docPr id="90" name="Frame31"/>
                <a:graphic xmlns:a="http://schemas.openxmlformats.org/drawingml/2006/main">
                  <a:graphicData uri="http://schemas.microsoft.com/office/word/2010/wordprocessingShape">
                    <wps:wsp>
                      <wps:cNvSpPr txBox="1"/>
                      <wps:spPr>
                        <a:xfrm>
                          <a:off x="0" y="0"/>
                          <a:ext cx="4451985" cy="571500"/>
                        </a:xfrm>
                        <a:prstGeom prst="rect"/>
                        <a:solidFill>
                          <a:srgbClr val="FFFFFF"/>
                        </a:solidFill>
                        <a:ln w="28575">
                          <a:solidFill>
                            <a:srgbClr val="000000"/>
                          </a:solidFill>
                        </a:ln>
                      </wps:spPr>
                      <wps:txbx>
                        <w:txbxContent>
                          <w:p>
                            <w:pPr>
                              <w:pStyle w:val="Normal"/>
                              <w:bidi w:val="0"/>
                              <w:ind w:hanging="0" w:left="0" w:right="0"/>
                              <w:jc w:val="center"/>
                              <w:rPr>
                                <w:b/>
                                <w:bCs/>
                              </w:rPr>
                            </w:pPr>
                            <w:r>
                              <w:rPr>
                                <w:b/>
                                <w:bCs/>
                              </w:rPr>
                            </w:r>
                          </w:p>
                          <w:p>
                            <w:pPr>
                              <w:pStyle w:val="Normal"/>
                              <w:bidi w:val="0"/>
                              <w:ind w:hanging="0" w:left="0" w:right="0"/>
                              <w:jc w:val="center"/>
                              <w:rPr>
                                <w:b/>
                                <w:bCs/>
                              </w:rPr>
                            </w:pPr>
                            <w:r>
                              <w:rPr>
                                <w:b/>
                                <w:bCs/>
                              </w:rPr>
                              <w:t>ДИРЕКТОР (НГО) ОБЩЕОБРАЗОВАТЕЛЬНОГО УЧРЕЖДЕНИЯ</w:t>
                            </w:r>
                          </w:p>
                        </w:txbxContent>
                      </wps:txbx>
                      <wps:bodyPr anchor="t" lIns="91440" tIns="45720" rIns="91440" bIns="45720">
                        <a:noAutofit/>
                      </wps:bodyPr>
                    </wps:wsp>
                  </a:graphicData>
                </a:graphic>
              </wp:anchor>
            </w:drawing>
          </mc:Choice>
          <mc:Fallback>
            <w:pict>
              <v:rect strokecolor="#000000" strokeweight="2pt" style="position:absolute;rotation:-0;width:350.55pt;height:45pt;mso-wrap-distance-left:5.7pt;mso-wrap-distance-right:5.7pt;mso-wrap-distance-top:5.7pt;mso-wrap-distance-bottom:5.7pt;margin-top:-0.6pt;mso-position-vertical-relative:text;margin-left:216.6pt;mso-position-horizontal-relative:text">
                <v:textbox>
                  <w:txbxContent>
                    <w:p>
                      <w:pPr>
                        <w:pStyle w:val="Normal"/>
                        <w:bidi w:val="0"/>
                        <w:ind w:hanging="0" w:left="0" w:right="0"/>
                        <w:jc w:val="center"/>
                        <w:rPr>
                          <w:b/>
                          <w:bCs/>
                        </w:rPr>
                      </w:pPr>
                      <w:r>
                        <w:rPr>
                          <w:b/>
                          <w:bCs/>
                        </w:rPr>
                      </w:r>
                    </w:p>
                    <w:p>
                      <w:pPr>
                        <w:pStyle w:val="Normal"/>
                        <w:bidi w:val="0"/>
                        <w:ind w:hanging="0" w:left="0" w:right="0"/>
                        <w:jc w:val="center"/>
                        <w:rPr>
                          <w:b/>
                          <w:bCs/>
                        </w:rPr>
                      </w:pPr>
                      <w:r>
                        <w:rPr>
                          <w:b/>
                          <w:bCs/>
                        </w:rPr>
                        <w:t>ДИРЕКТОР (НГО) ОБЩЕОБРАЗОВАТЕЛЬНОГО УЧРЕЖДЕНИЯ</w:t>
                      </w:r>
                    </w:p>
                  </w:txbxContent>
                </v:textbox>
                <w10:wrap type="none"/>
              </v:rect>
            </w:pict>
          </mc:Fallback>
        </mc:AlternateContent>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mc:AlternateContent>
          <mc:Choice Requires="wps">
            <w:drawing>
              <wp:anchor behindDoc="0" distT="0" distB="0" distL="0" distR="0" simplePos="0" locked="0" layoutInCell="1" allowOverlap="1" relativeHeight="81">
                <wp:simplePos x="0" y="0"/>
                <wp:positionH relativeFrom="column">
                  <wp:posOffset>632460</wp:posOffset>
                </wp:positionH>
                <wp:positionV relativeFrom="paragraph">
                  <wp:posOffset>627380</wp:posOffset>
                </wp:positionV>
                <wp:extent cx="1409065" cy="289560"/>
                <wp:effectExtent l="204470" t="0" r="132715" b="0"/>
                <wp:wrapNone/>
                <wp:docPr id="91" name="Shape28"/>
                <a:graphic xmlns:a="http://schemas.openxmlformats.org/drawingml/2006/main">
                  <a:graphicData uri="http://schemas.microsoft.com/office/word/2010/wordprocessingShape">
                    <wps:wsp>
                      <wps:cNvSpPr/>
                      <wps:spPr>
                        <a:xfrm rot="4016400">
                          <a:off x="0" y="0"/>
                          <a:ext cx="1409040" cy="289440"/>
                        </a:xfrm>
                        <a:prstGeom prst="downArrow">
                          <a:avLst>
                            <a:gd name="adj1" fmla="val 50000"/>
                            <a:gd name="adj2" fmla="val 25000"/>
                          </a:avLst>
                        </a:prstGeom>
                        <a:solidFill>
                          <a:srgbClr val="ffffff"/>
                        </a:solidFill>
                        <a:ln w="12600">
                          <a:solidFill>
                            <a:srgbClr val="000000"/>
                          </a:solidFill>
                          <a:round/>
                        </a:ln>
                      </wps:spPr>
                      <wps:style>
                        <a:lnRef idx="0"/>
                        <a:fillRef idx="0"/>
                        <a:effectRef idx="0"/>
                        <a:fontRef idx="minor"/>
                      </wps:style>
                      <wps:bodyPr/>
                    </wps:wsp>
                  </a:graphicData>
                </a:graphic>
              </wp:anchor>
            </w:drawing>
          </mc:Choice>
          <mc:Fallback>
            <w:pict>
              <v:shape id="shape_0" ID="Shape28" fillcolor="white" stroked="t" o:allowincell="f" style="position:absolute;margin-left:49.8pt;margin-top:49.4pt;width:110.9pt;height:22.75pt;mso-wrap-style:none;v-text-anchor:middle;rotation:67"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12600" joinstyle="round" endcap="flat"/>
                <w10:wrap type="none"/>
              </v:shape>
            </w:pict>
          </mc:Fallback>
        </mc:AlternateContent>
        <mc:AlternateContent>
          <mc:Choice Requires="wps">
            <w:drawing>
              <wp:anchor behindDoc="0" distT="0" distB="0" distL="0" distR="0" simplePos="0" locked="0" layoutInCell="1" allowOverlap="1" relativeHeight="82">
                <wp:simplePos x="0" y="0"/>
                <wp:positionH relativeFrom="column">
                  <wp:posOffset>7075805</wp:posOffset>
                </wp:positionH>
                <wp:positionV relativeFrom="paragraph">
                  <wp:posOffset>-651510</wp:posOffset>
                </wp:positionV>
                <wp:extent cx="1409065" cy="289560"/>
                <wp:effectExtent l="144145" t="0" r="229870" b="0"/>
                <wp:wrapNone/>
                <wp:docPr id="92" name="Shape29"/>
                <a:graphic xmlns:a="http://schemas.openxmlformats.org/drawingml/2006/main">
                  <a:graphicData uri="http://schemas.microsoft.com/office/word/2010/wordprocessingShape">
                    <wps:wsp>
                      <wps:cNvSpPr/>
                      <wps:spPr>
                        <a:xfrm rot="17724600">
                          <a:off x="0" y="0"/>
                          <a:ext cx="1409040" cy="289440"/>
                        </a:xfrm>
                        <a:prstGeom prst="downArrow">
                          <a:avLst>
                            <a:gd name="adj1" fmla="val 50000"/>
                            <a:gd name="adj2" fmla="val 25000"/>
                          </a:avLst>
                        </a:prstGeom>
                        <a:solidFill>
                          <a:srgbClr val="ffffff"/>
                        </a:solidFill>
                        <a:ln w="12600">
                          <a:solidFill>
                            <a:srgbClr val="000000"/>
                          </a:solidFill>
                          <a:round/>
                        </a:ln>
                      </wps:spPr>
                      <wps:style>
                        <a:lnRef idx="0"/>
                        <a:fillRef idx="0"/>
                        <a:effectRef idx="0"/>
                        <a:fontRef idx="minor"/>
                      </wps:style>
                      <wps:bodyPr/>
                    </wps:wsp>
                  </a:graphicData>
                </a:graphic>
              </wp:anchor>
            </w:drawing>
          </mc:Choice>
          <mc:Fallback>
            <w:pict>
              <v:shape id="shape_0" ID="Shape29" fillcolor="white" stroked="t" o:allowincell="f" style="position:absolute;margin-left:557.2pt;margin-top:-51.35pt;width:110.9pt;height:22.75pt;mso-wrap-style:none;v-text-anchor:middle;rotation:295"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12600" joinstyle="round" endcap="flat"/>
                <w10:wrap type="none"/>
              </v:shape>
            </w:pict>
          </mc:Fallback>
        </mc:AlternateContent>
      </w:r>
    </w:p>
    <w:p>
      <w:pPr>
        <w:pStyle w:val="Normal"/>
        <w:bidi w:val="0"/>
        <w:ind w:hanging="0" w:left="0" w:right="0"/>
        <w:rPr>
          <w:b/>
          <w:bCs/>
        </w:rPr>
      </w:pPr>
      <w:r>
        <w:rPr>
          <w:b/>
          <w:bCs/>
        </w:rPr>
        <mc:AlternateContent>
          <mc:Choice Requires="wps">
            <w:drawing>
              <wp:anchor behindDoc="0" distT="0" distB="0" distL="0" distR="0" simplePos="0" locked="0" layoutInCell="1" allowOverlap="1" relativeHeight="77">
                <wp:simplePos x="0" y="0"/>
                <wp:positionH relativeFrom="column">
                  <wp:posOffset>4090035</wp:posOffset>
                </wp:positionH>
                <wp:positionV relativeFrom="paragraph">
                  <wp:posOffset>6350</wp:posOffset>
                </wp:positionV>
                <wp:extent cx="289560" cy="342900"/>
                <wp:effectExtent l="6350" t="6985" r="6350" b="6985"/>
                <wp:wrapNone/>
                <wp:docPr id="93" name="Shape30"/>
                <a:graphic xmlns:a="http://schemas.openxmlformats.org/drawingml/2006/main">
                  <a:graphicData uri="http://schemas.microsoft.com/office/word/2010/wordprocessingShape">
                    <wps:wsp>
                      <wps:cNvSpPr/>
                      <wps:spPr>
                        <a:xfrm>
                          <a:off x="0" y="0"/>
                          <a:ext cx="289440" cy="343080"/>
                        </a:xfrm>
                        <a:prstGeom prst="downArrow">
                          <a:avLst>
                            <a:gd name="adj1" fmla="val 50000"/>
                            <a:gd name="adj2" fmla="val 29633"/>
                          </a:avLst>
                        </a:prstGeom>
                        <a:solidFill>
                          <a:srgbClr val="ffffff"/>
                        </a:solidFill>
                        <a:ln w="12600">
                          <a:solidFill>
                            <a:srgbClr val="000000"/>
                          </a:solidFill>
                          <a:round/>
                        </a:ln>
                      </wps:spPr>
                      <wps:style>
                        <a:lnRef idx="0"/>
                        <a:fillRef idx="0"/>
                        <a:effectRef idx="0"/>
                        <a:fontRef idx="minor"/>
                      </wps:style>
                      <wps:bodyPr/>
                    </wps:wsp>
                  </a:graphicData>
                </a:graphic>
              </wp:anchor>
            </w:drawing>
          </mc:Choice>
          <mc:Fallback>
            <w:pict>
              <v:shape id="shape_0" ID="Shape30" fillcolor="white" stroked="t" o:allowincell="f" style="position:absolute;margin-left:322.05pt;margin-top:0.5pt;width:22.75pt;height:26.95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12600" joinstyle="round" endcap="flat"/>
                <w10:wrap type="none"/>
              </v:shape>
            </w:pict>
          </mc:Fallback>
        </mc:AlternateContent>
        <mc:AlternateContent>
          <mc:Choice Requires="wps">
            <w:drawing>
              <wp:anchor behindDoc="0" distT="0" distB="0" distL="0" distR="0" simplePos="0" locked="0" layoutInCell="1" allowOverlap="1" relativeHeight="78">
                <wp:simplePos x="0" y="0"/>
                <wp:positionH relativeFrom="column">
                  <wp:posOffset>2642235</wp:posOffset>
                </wp:positionH>
                <wp:positionV relativeFrom="paragraph">
                  <wp:posOffset>6350</wp:posOffset>
                </wp:positionV>
                <wp:extent cx="289560" cy="342900"/>
                <wp:effectExtent l="6350" t="6985" r="6350" b="6985"/>
                <wp:wrapNone/>
                <wp:docPr id="94" name="Shape32"/>
                <a:graphic xmlns:a="http://schemas.openxmlformats.org/drawingml/2006/main">
                  <a:graphicData uri="http://schemas.microsoft.com/office/word/2010/wordprocessingShape">
                    <wps:wsp>
                      <wps:cNvSpPr/>
                      <wps:spPr>
                        <a:xfrm>
                          <a:off x="0" y="0"/>
                          <a:ext cx="289440" cy="343080"/>
                        </a:xfrm>
                        <a:prstGeom prst="downArrow">
                          <a:avLst>
                            <a:gd name="adj1" fmla="val 50000"/>
                            <a:gd name="adj2" fmla="val 29633"/>
                          </a:avLst>
                        </a:prstGeom>
                        <a:solidFill>
                          <a:srgbClr val="ffffff"/>
                        </a:solidFill>
                        <a:ln w="12600">
                          <a:solidFill>
                            <a:srgbClr val="000000"/>
                          </a:solidFill>
                          <a:round/>
                        </a:ln>
                      </wps:spPr>
                      <wps:style>
                        <a:lnRef idx="0"/>
                        <a:fillRef idx="0"/>
                        <a:effectRef idx="0"/>
                        <a:fontRef idx="minor"/>
                      </wps:style>
                      <wps:bodyPr/>
                    </wps:wsp>
                  </a:graphicData>
                </a:graphic>
              </wp:anchor>
            </w:drawing>
          </mc:Choice>
          <mc:Fallback>
            <w:pict>
              <v:shape id="shape_0" ID="Shape32" fillcolor="white" stroked="t" o:allowincell="f" style="position:absolute;margin-left:208.05pt;margin-top:0.5pt;width:22.75pt;height:26.95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12600" joinstyle="round" endcap="flat"/>
                <w10:wrap type="none"/>
              </v:shape>
            </w:pict>
          </mc:Fallback>
        </mc:AlternateContent>
        <mc:AlternateContent>
          <mc:Choice Requires="wps">
            <w:drawing>
              <wp:anchor behindDoc="0" distT="0" distB="0" distL="0" distR="0" simplePos="0" locked="0" layoutInCell="1" allowOverlap="1" relativeHeight="79">
                <wp:simplePos x="0" y="0"/>
                <wp:positionH relativeFrom="column">
                  <wp:posOffset>5791200</wp:posOffset>
                </wp:positionH>
                <wp:positionV relativeFrom="paragraph">
                  <wp:posOffset>6350</wp:posOffset>
                </wp:positionV>
                <wp:extent cx="289560" cy="342900"/>
                <wp:effectExtent l="6350" t="6985" r="6350" b="6985"/>
                <wp:wrapNone/>
                <wp:docPr id="95" name="Shape33"/>
                <a:graphic xmlns:a="http://schemas.openxmlformats.org/drawingml/2006/main">
                  <a:graphicData uri="http://schemas.microsoft.com/office/word/2010/wordprocessingShape">
                    <wps:wsp>
                      <wps:cNvSpPr/>
                      <wps:spPr>
                        <a:xfrm>
                          <a:off x="0" y="0"/>
                          <a:ext cx="289440" cy="343080"/>
                        </a:xfrm>
                        <a:prstGeom prst="downArrow">
                          <a:avLst>
                            <a:gd name="adj1" fmla="val 50000"/>
                            <a:gd name="adj2" fmla="val 29633"/>
                          </a:avLst>
                        </a:prstGeom>
                        <a:solidFill>
                          <a:srgbClr val="ffffff"/>
                        </a:solidFill>
                        <a:ln w="12600">
                          <a:solidFill>
                            <a:srgbClr val="000000"/>
                          </a:solidFill>
                          <a:round/>
                        </a:ln>
                      </wps:spPr>
                      <wps:style>
                        <a:lnRef idx="0"/>
                        <a:fillRef idx="0"/>
                        <a:effectRef idx="0"/>
                        <a:fontRef idx="minor"/>
                      </wps:style>
                      <wps:bodyPr/>
                    </wps:wsp>
                  </a:graphicData>
                </a:graphic>
              </wp:anchor>
            </w:drawing>
          </mc:Choice>
          <mc:Fallback>
            <w:pict>
              <v:shape id="shape_0" ID="Shape33" fillcolor="white" stroked="t" o:allowincell="f" style="position:absolute;margin-left:456pt;margin-top:0.5pt;width:22.75pt;height:26.95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12600" joinstyle="round" endcap="flat"/>
                <w10:wrap type="none"/>
              </v:shape>
            </w:pict>
          </mc:Fallback>
        </mc:AlternateContent>
        <mc:AlternateContent>
          <mc:Choice Requires="wps">
            <w:drawing>
              <wp:anchor behindDoc="0" distT="0" distB="0" distL="0" distR="0" simplePos="0" locked="0" layoutInCell="1" allowOverlap="1" relativeHeight="80">
                <wp:simplePos x="0" y="0"/>
                <wp:positionH relativeFrom="column">
                  <wp:posOffset>7058025</wp:posOffset>
                </wp:positionH>
                <wp:positionV relativeFrom="paragraph">
                  <wp:posOffset>6350</wp:posOffset>
                </wp:positionV>
                <wp:extent cx="289560" cy="342900"/>
                <wp:effectExtent l="6350" t="6985" r="6350" b="6985"/>
                <wp:wrapNone/>
                <wp:docPr id="96" name="Shape31"/>
                <a:graphic xmlns:a="http://schemas.openxmlformats.org/drawingml/2006/main">
                  <a:graphicData uri="http://schemas.microsoft.com/office/word/2010/wordprocessingShape">
                    <wps:wsp>
                      <wps:cNvSpPr/>
                      <wps:spPr>
                        <a:xfrm>
                          <a:off x="0" y="0"/>
                          <a:ext cx="289440" cy="343080"/>
                        </a:xfrm>
                        <a:prstGeom prst="downArrow">
                          <a:avLst>
                            <a:gd name="adj1" fmla="val 50000"/>
                            <a:gd name="adj2" fmla="val 29633"/>
                          </a:avLst>
                        </a:prstGeom>
                        <a:solidFill>
                          <a:srgbClr val="ffffff"/>
                        </a:solidFill>
                        <a:ln w="12600">
                          <a:solidFill>
                            <a:srgbClr val="000000"/>
                          </a:solidFill>
                          <a:round/>
                        </a:ln>
                      </wps:spPr>
                      <wps:style>
                        <a:lnRef idx="0"/>
                        <a:fillRef idx="0"/>
                        <a:effectRef idx="0"/>
                        <a:fontRef idx="minor"/>
                      </wps:style>
                      <wps:bodyPr/>
                    </wps:wsp>
                  </a:graphicData>
                </a:graphic>
              </wp:anchor>
            </w:drawing>
          </mc:Choice>
          <mc:Fallback>
            <w:pict>
              <v:shape id="shape_0" ID="Shape31" fillcolor="white" stroked="t" o:allowincell="f" style="position:absolute;margin-left:555.75pt;margin-top:0.5pt;width:22.75pt;height:26.95pt;mso-wrap-style:none;v-text-anchor:middle" type="_x0000_t67">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12600" joinstyle="round" endcap="flat"/>
                <w10:wrap type="none"/>
              </v:shape>
            </w:pict>
          </mc:Fallback>
        </mc:AlternateContent>
      </w:r>
    </w:p>
    <w:p>
      <w:pPr>
        <w:pStyle w:val="Normal"/>
        <w:bidi w:val="0"/>
        <w:ind w:hanging="0" w:left="0" w:right="0"/>
        <w:rPr>
          <w:b/>
          <w:bCs/>
        </w:rPr>
      </w:pPr>
      <w:r>
        <w:rPr>
          <w:b/>
          <w:bCs/>
        </w:rPr>
      </w:r>
    </w:p>
    <w:p>
      <w:pPr>
        <w:pStyle w:val="Normal"/>
        <w:bidi w:val="0"/>
        <w:ind w:hanging="0" w:left="0" w:right="0"/>
        <w:rPr>
          <w:b/>
          <w:bCs/>
        </w:rPr>
      </w:pPr>
      <w:r>
        <w:rPr>
          <w:b/>
          <w:bCs/>
        </w:rPr>
        <mc:AlternateContent>
          <mc:Choice Requires="wps">
            <w:drawing>
              <wp:anchor behindDoc="0" distT="0" distB="0" distL="0" distR="0" simplePos="0" locked="0" layoutInCell="1" allowOverlap="1" relativeHeight="57">
                <wp:simplePos x="0" y="0"/>
                <wp:positionH relativeFrom="column">
                  <wp:posOffset>36195</wp:posOffset>
                </wp:positionH>
                <wp:positionV relativeFrom="paragraph">
                  <wp:posOffset>83820</wp:posOffset>
                </wp:positionV>
                <wp:extent cx="1339215" cy="914400"/>
                <wp:effectExtent l="635" t="0" r="0" b="0"/>
                <wp:wrapNone/>
                <wp:docPr id="97" name="Shape37"/>
                <a:graphic xmlns:a="http://schemas.openxmlformats.org/drawingml/2006/main">
                  <a:graphicData uri="http://schemas.microsoft.com/office/word/2010/wordprocessingShape">
                    <wps:wsp>
                      <wps:cNvSpPr/>
                      <wps:spPr>
                        <a:xfrm>
                          <a:off x="0" y="0"/>
                          <a:ext cx="1339200" cy="914400"/>
                        </a:xfrm>
                        <a:prstGeom prst="rect">
                          <a:avLst/>
                        </a:prstGeom>
                        <a:solidFill>
                          <a:srgbClr val="ffffff"/>
                        </a:solidFill>
                        <a:ln w="38160">
                          <a:noFill/>
                        </a:ln>
                      </wps:spPr>
                      <wps:style>
                        <a:lnRef idx="0"/>
                        <a:fillRef idx="0"/>
                        <a:effectRef idx="0"/>
                        <a:fontRef idx="minor"/>
                      </wps:style>
                      <wps:bodyPr/>
                    </wps:wsp>
                  </a:graphicData>
                </a:graphic>
              </wp:anchor>
            </w:drawing>
          </mc:Choice>
          <mc:Fallback>
            <w:pict>
              <v:rect id="shape_0" ID="Shape37" fillcolor="white" stroked="f" o:allowincell="f" style="position:absolute;margin-left:2.85pt;margin-top:6.6pt;width:105.4pt;height:71.9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38160" joinstyle="round" endcap="flat"/>
                <w10:wrap type="none"/>
              </v:rect>
            </w:pict>
          </mc:Fallback>
        </mc:AlternateContent>
        <mc:AlternateContent>
          <mc:Choice Requires="wps">
            <w:drawing>
              <wp:anchor behindDoc="0" distT="0" distB="0" distL="0" distR="0" simplePos="0" locked="0" layoutInCell="1" allowOverlap="1" relativeHeight="58">
                <wp:simplePos x="0" y="0"/>
                <wp:positionH relativeFrom="column">
                  <wp:posOffset>1628775</wp:posOffset>
                </wp:positionH>
                <wp:positionV relativeFrom="paragraph">
                  <wp:posOffset>83820</wp:posOffset>
                </wp:positionV>
                <wp:extent cx="1447800" cy="914400"/>
                <wp:effectExtent l="0" t="0" r="0" b="0"/>
                <wp:wrapNone/>
                <wp:docPr id="98" name="Shape36"/>
                <a:graphic xmlns:a="http://schemas.openxmlformats.org/drawingml/2006/main">
                  <a:graphicData uri="http://schemas.microsoft.com/office/word/2010/wordprocessingShape">
                    <wps:wsp>
                      <wps:cNvSpPr/>
                      <wps:spPr>
                        <a:xfrm>
                          <a:off x="0" y="0"/>
                          <a:ext cx="1447920" cy="914400"/>
                        </a:xfrm>
                        <a:prstGeom prst="rect">
                          <a:avLst/>
                        </a:prstGeom>
                        <a:solidFill>
                          <a:srgbClr val="ffffff"/>
                        </a:solidFill>
                        <a:ln w="9360">
                          <a:noFill/>
                        </a:ln>
                      </wps:spPr>
                      <wps:style>
                        <a:lnRef idx="0"/>
                        <a:fillRef idx="0"/>
                        <a:effectRef idx="0"/>
                        <a:fontRef idx="minor"/>
                      </wps:style>
                      <wps:bodyPr/>
                    </wps:wsp>
                  </a:graphicData>
                </a:graphic>
              </wp:anchor>
            </w:drawing>
          </mc:Choice>
          <mc:Fallback>
            <w:pict>
              <v:rect id="shape_0" ID="Shape36" fillcolor="white" stroked="f" o:allowincell="f" style="position:absolute;margin-left:128.25pt;margin-top:6.6pt;width:113.95pt;height:71.9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9360" joinstyle="round" endcap="flat"/>
                <w10:wrap type="none"/>
              </v:rect>
            </w:pict>
          </mc:Fallback>
        </mc:AlternateContent>
        <mc:AlternateContent>
          <mc:Choice Requires="wps">
            <w:drawing>
              <wp:anchor behindDoc="0" distT="0" distB="0" distL="0" distR="0" simplePos="0" locked="0" layoutInCell="1" allowOverlap="1" relativeHeight="61">
                <wp:simplePos x="0" y="0"/>
                <wp:positionH relativeFrom="column">
                  <wp:posOffset>6913245</wp:posOffset>
                </wp:positionH>
                <wp:positionV relativeFrom="paragraph">
                  <wp:posOffset>83820</wp:posOffset>
                </wp:positionV>
                <wp:extent cx="1339850" cy="914400"/>
                <wp:effectExtent l="5080" t="5080" r="5080" b="5080"/>
                <wp:wrapNone/>
                <wp:docPr id="99" name="Shape34"/>
                <a:graphic xmlns:a="http://schemas.openxmlformats.org/drawingml/2006/main">
                  <a:graphicData uri="http://schemas.microsoft.com/office/word/2010/wordprocessingShape">
                    <wps:wsp>
                      <wps:cNvSpPr/>
                      <wps:spPr>
                        <a:xfrm>
                          <a:off x="0" y="0"/>
                          <a:ext cx="1339920" cy="914400"/>
                        </a:xfrm>
                        <a:prstGeom prst="rect">
                          <a:avLst/>
                        </a:prstGeom>
                        <a:solidFill>
                          <a:srgbClr val="ffffff"/>
                        </a:solidFill>
                        <a:ln w="9360">
                          <a:solidFill>
                            <a:srgbClr val="000000"/>
                          </a:solidFill>
                          <a:round/>
                        </a:ln>
                      </wps:spPr>
                      <wps:style>
                        <a:lnRef idx="0"/>
                        <a:fillRef idx="0"/>
                        <a:effectRef idx="0"/>
                        <a:fontRef idx="minor"/>
                      </wps:style>
                      <wps:bodyPr/>
                    </wps:wsp>
                  </a:graphicData>
                </a:graphic>
              </wp:anchor>
            </w:drawing>
          </mc:Choice>
          <mc:Fallback>
            <w:pict>
              <v:rect id="shape_0" ID="Shape34" fillcolor="white" stroked="t" o:allowincell="f" style="position:absolute;margin-left:544.35pt;margin-top:6.6pt;width:105.45pt;height:71.9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9360" joinstyle="round" endcap="flat"/>
                <w10:wrap type="none"/>
              </v:rect>
            </w:pict>
          </mc:Fallback>
        </mc:AlternateContent>
        <mc:AlternateContent>
          <mc:Choice Requires="wps">
            <w:drawing>
              <wp:anchor behindDoc="0" distT="0" distB="0" distL="0" distR="0" simplePos="0" locked="0" layoutInCell="1" allowOverlap="1" relativeHeight="62">
                <wp:simplePos x="0" y="0"/>
                <wp:positionH relativeFrom="column">
                  <wp:posOffset>8542020</wp:posOffset>
                </wp:positionH>
                <wp:positionV relativeFrom="paragraph">
                  <wp:posOffset>83820</wp:posOffset>
                </wp:positionV>
                <wp:extent cx="1411605" cy="914400"/>
                <wp:effectExtent l="5715" t="5080" r="4445" b="5080"/>
                <wp:wrapNone/>
                <wp:docPr id="100" name="Shape35"/>
                <a:graphic xmlns:a="http://schemas.openxmlformats.org/drawingml/2006/main">
                  <a:graphicData uri="http://schemas.microsoft.com/office/word/2010/wordprocessingShape">
                    <wps:wsp>
                      <wps:cNvSpPr/>
                      <wps:spPr>
                        <a:xfrm>
                          <a:off x="0" y="0"/>
                          <a:ext cx="1411560" cy="914400"/>
                        </a:xfrm>
                        <a:prstGeom prst="rect">
                          <a:avLst/>
                        </a:prstGeom>
                        <a:solidFill>
                          <a:srgbClr val="ffffff"/>
                        </a:solidFill>
                        <a:ln w="9360">
                          <a:solidFill>
                            <a:srgbClr val="000000"/>
                          </a:solidFill>
                          <a:round/>
                        </a:ln>
                      </wps:spPr>
                      <wps:style>
                        <a:lnRef idx="0"/>
                        <a:fillRef idx="0"/>
                        <a:effectRef idx="0"/>
                        <a:fontRef idx="minor"/>
                      </wps:style>
                      <wps:bodyPr/>
                    </wps:wsp>
                  </a:graphicData>
                </a:graphic>
              </wp:anchor>
            </w:drawing>
          </mc:Choice>
          <mc:Fallback>
            <w:pict>
              <v:rect id="shape_0" ID="Shape35" fillcolor="white" stroked="t" o:allowincell="f" style="position:absolute;margin-left:672.6pt;margin-top:6.6pt;width:111.1pt;height:71.95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9360" joinstyle="round" endcap="flat"/>
                <w10:wrap type="none"/>
              </v:rect>
            </w:pict>
          </mc:Fallback>
        </mc:AlternateContent>
      </w:r>
      <w:r>
        <mc:AlternateContent>
          <mc:Choice Requires="wps">
            <w:drawing>
              <wp:anchor behindDoc="0" distT="72390" distB="72390" distL="72390" distR="72390" simplePos="0" locked="0" layoutInCell="1" allowOverlap="1" relativeHeight="59">
                <wp:simplePos x="0" y="0"/>
                <wp:positionH relativeFrom="column">
                  <wp:posOffset>3293745</wp:posOffset>
                </wp:positionH>
                <wp:positionV relativeFrom="paragraph">
                  <wp:posOffset>83820</wp:posOffset>
                </wp:positionV>
                <wp:extent cx="1737360" cy="914400"/>
                <wp:effectExtent l="0" t="0" r="0" b="0"/>
                <wp:wrapNone/>
                <wp:docPr id="101" name="Frame32"/>
                <a:graphic xmlns:a="http://schemas.openxmlformats.org/drawingml/2006/main">
                  <a:graphicData uri="http://schemas.microsoft.com/office/word/2010/wordprocessingShape">
                    <wps:wsp>
                      <wps:cNvSpPr txBox="1"/>
                      <wps:spPr>
                        <a:xfrm>
                          <a:off x="0" y="0"/>
                          <a:ext cx="1737360" cy="914400"/>
                        </a:xfrm>
                        <a:prstGeom prst="rect"/>
                        <a:solidFill>
                          <a:srgbClr val="FFFFFF"/>
                        </a:solidFill>
                        <a:ln w="9525">
                          <a:solidFill>
                            <a:srgbClr val="000000"/>
                          </a:solidFill>
                        </a:ln>
                      </wps:spPr>
                      <wps:txbx>
                        <w:txbxContent>
                          <w:p>
                            <w:pPr>
                              <w:pStyle w:val="Normal"/>
                              <w:bidi w:val="0"/>
                              <w:ind w:hanging="0" w:left="0" w:right="0"/>
                              <w:jc w:val="center"/>
                              <w:rPr>
                                <w:b/>
                                <w:bCs/>
                              </w:rPr>
                            </w:pPr>
                            <w:r>
                              <w:rPr>
                                <w:b/>
                                <w:bCs/>
                              </w:rPr>
                              <w:t>СТРУКТУРНОЕ ПОД-РАЗДЕЛЕНИЕ (РАБОТ-НИК), УПОЛНОМОЧЕН-НОЕ НА РЕШЕНИЕ ЗАДАЧ В ОБЛАСТИ ГО</w:t>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0pt" style="position:absolute;rotation:-0;width:136.8pt;height:72pt;mso-wrap-distance-left:5.7pt;mso-wrap-distance-right:5.7pt;mso-wrap-distance-top:5.7pt;mso-wrap-distance-bottom:5.7pt;margin-top:6.6pt;mso-position-vertical-relative:text;margin-left:259.35pt;mso-position-horizontal-relative:text">
                <v:textbox>
                  <w:txbxContent>
                    <w:p>
                      <w:pPr>
                        <w:pStyle w:val="Normal"/>
                        <w:bidi w:val="0"/>
                        <w:ind w:hanging="0" w:left="0" w:right="0"/>
                        <w:jc w:val="center"/>
                        <w:rPr>
                          <w:b/>
                          <w:bCs/>
                        </w:rPr>
                      </w:pPr>
                      <w:r>
                        <w:rPr>
                          <w:b/>
                          <w:bCs/>
                        </w:rPr>
                        <w:t>СТРУКТУРНОЕ ПОД-РАЗДЕЛЕНИЕ (РАБОТ-НИК), УПОЛНОМОЧЕН-НОЕ НА РЕШЕНИЕ ЗАДАЧ В ОБЛАСТИ ГО</w:t>
                      </w:r>
                    </w:p>
                    <w:p>
                      <w:pPr>
                        <w:pStyle w:val="Normal"/>
                        <w:bidi w:val="0"/>
                        <w:ind w:hanging="0" w:left="0" w:right="0"/>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60">
                <wp:simplePos x="0" y="0"/>
                <wp:positionH relativeFrom="column">
                  <wp:posOffset>5212080</wp:posOffset>
                </wp:positionH>
                <wp:positionV relativeFrom="paragraph">
                  <wp:posOffset>83820</wp:posOffset>
                </wp:positionV>
                <wp:extent cx="1447800" cy="914400"/>
                <wp:effectExtent l="0" t="0" r="0" b="0"/>
                <wp:wrapNone/>
                <wp:docPr id="102" name="Frame37"/>
                <a:graphic xmlns:a="http://schemas.openxmlformats.org/drawingml/2006/main">
                  <a:graphicData uri="http://schemas.microsoft.com/office/word/2010/wordprocessingShape">
                    <wps:wsp>
                      <wps:cNvSpPr txBox="1"/>
                      <wps:spPr>
                        <a:xfrm>
                          <a:off x="0" y="0"/>
                          <a:ext cx="1447800" cy="914400"/>
                        </a:xfrm>
                        <a:prstGeom prst="rect"/>
                        <a:solidFill>
                          <a:srgbClr val="FFFFFF"/>
                        </a:solidFill>
                        <a:ln w="9525">
                          <a:solidFill>
                            <a:srgbClr val="000000"/>
                          </a:solidFill>
                        </a:ln>
                      </wps:spPr>
                      <wps:txbx>
                        <w:txbxContent>
                          <w:p>
                            <w:pPr>
                              <w:pStyle w:val="Normal"/>
                              <w:bidi w:val="0"/>
                              <w:ind w:hanging="0" w:left="0" w:right="0"/>
                              <w:jc w:val="center"/>
                              <w:rPr>
                                <w:b/>
                                <w:bCs/>
                              </w:rPr>
                            </w:pPr>
                            <w:r>
                              <w:rPr>
                                <w:b/>
                                <w:bCs/>
                              </w:rPr>
                              <w:t>КОМИССИЯ ПО ПОВЫШЕНИЮ УСТОЙЧИВОСТИ ФУНКЦИОНИРО-ВАНИЯ</w:t>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0pt" style="position:absolute;rotation:-0;width:114pt;height:72pt;mso-wrap-distance-left:5.7pt;mso-wrap-distance-right:5.7pt;mso-wrap-distance-top:5.7pt;mso-wrap-distance-bottom:5.7pt;margin-top:6.6pt;mso-position-vertical-relative:text;margin-left:410.4pt;mso-position-horizontal-relative:text">
                <v:textbox>
                  <w:txbxContent>
                    <w:p>
                      <w:pPr>
                        <w:pStyle w:val="Normal"/>
                        <w:bidi w:val="0"/>
                        <w:ind w:hanging="0" w:left="0" w:right="0"/>
                        <w:jc w:val="center"/>
                        <w:rPr>
                          <w:b/>
                          <w:bCs/>
                        </w:rPr>
                      </w:pPr>
                      <w:r>
                        <w:rPr>
                          <w:b/>
                          <w:bCs/>
                        </w:rPr>
                        <w:t>КОМИССИЯ ПО ПОВЫШЕНИЮ УСТОЙЧИВОСТИ ФУНКЦИОНИРО-ВАНИЯ</w:t>
                      </w:r>
                    </w:p>
                    <w:p>
                      <w:pPr>
                        <w:pStyle w:val="Normal"/>
                        <w:bidi w:val="0"/>
                        <w:ind w:hanging="0" w:left="0" w:right="0"/>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63">
                <wp:simplePos x="0" y="0"/>
                <wp:positionH relativeFrom="column">
                  <wp:posOffset>0</wp:posOffset>
                </wp:positionH>
                <wp:positionV relativeFrom="paragraph">
                  <wp:posOffset>83820</wp:posOffset>
                </wp:positionV>
                <wp:extent cx="1447800" cy="914400"/>
                <wp:effectExtent l="0" t="0" r="0" b="0"/>
                <wp:wrapNone/>
                <wp:docPr id="103" name="Frame36"/>
                <a:graphic xmlns:a="http://schemas.openxmlformats.org/drawingml/2006/main">
                  <a:graphicData uri="http://schemas.microsoft.com/office/word/2010/wordprocessingShape">
                    <wps:wsp>
                      <wps:cNvSpPr txBox="1"/>
                      <wps:spPr>
                        <a:xfrm>
                          <a:off x="0" y="0"/>
                          <a:ext cx="1447800" cy="9144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r>
                          </w:p>
                          <w:p>
                            <w:pPr>
                              <w:pStyle w:val="Normal"/>
                              <w:bidi w:val="0"/>
                              <w:ind w:hanging="0" w:left="0" w:right="0"/>
                              <w:jc w:val="center"/>
                              <w:rPr>
                                <w:b/>
                                <w:bCs/>
                              </w:rPr>
                            </w:pPr>
                            <w:r>
                              <w:rPr>
                                <w:b/>
                                <w:bCs/>
                              </w:rPr>
                            </w:r>
                          </w:p>
                          <w:p>
                            <w:pPr>
                              <w:pStyle w:val="Normal"/>
                              <w:bidi w:val="0"/>
                              <w:ind w:hanging="0" w:left="0" w:right="0"/>
                              <w:jc w:val="center"/>
                              <w:rPr>
                                <w:b/>
                                <w:bCs/>
                              </w:rPr>
                            </w:pPr>
                            <w:r>
                              <w:rPr>
                                <w:b/>
                                <w:bCs/>
                              </w:rPr>
                              <w:t>ЭВАКУАЦИОННАЯ КОМИССИЯ</w:t>
                            </w:r>
                          </w:p>
                        </w:txbxContent>
                      </wps:txbx>
                      <wps:bodyPr anchor="t" lIns="91440" tIns="45720" rIns="91440" bIns="45720">
                        <a:noAutofit/>
                      </wps:bodyPr>
                    </wps:wsp>
                  </a:graphicData>
                </a:graphic>
              </wp:anchor>
            </w:drawing>
          </mc:Choice>
          <mc:Fallback>
            <w:pict>
              <v:rect strokecolor="#000000" strokeweight="1pt" style="position:absolute;rotation:-0;width:114pt;height:72pt;mso-wrap-distance-left:5.7pt;mso-wrap-distance-right:5.7pt;mso-wrap-distance-top:5.7pt;mso-wrap-distance-bottom:5.7pt;margin-top:6.6pt;mso-position-vertical-relative:text;margin-left:0pt;mso-position-horizontal-relative:text">
                <v:textbox>
                  <w:txbxContent>
                    <w:p>
                      <w:pPr>
                        <w:pStyle w:val="Normal"/>
                        <w:bidi w:val="0"/>
                        <w:ind w:hanging="0" w:left="0" w:right="0"/>
                        <w:jc w:val="center"/>
                        <w:rPr>
                          <w:b/>
                          <w:bCs/>
                        </w:rPr>
                      </w:pPr>
                      <w:r>
                        <w:rPr>
                          <w:b/>
                          <w:bCs/>
                        </w:rPr>
                      </w:r>
                    </w:p>
                    <w:p>
                      <w:pPr>
                        <w:pStyle w:val="Normal"/>
                        <w:bidi w:val="0"/>
                        <w:ind w:hanging="0" w:left="0" w:right="0"/>
                        <w:jc w:val="center"/>
                        <w:rPr>
                          <w:b/>
                          <w:bCs/>
                        </w:rPr>
                      </w:pPr>
                      <w:r>
                        <w:rPr>
                          <w:b/>
                          <w:bCs/>
                        </w:rPr>
                      </w:r>
                    </w:p>
                    <w:p>
                      <w:pPr>
                        <w:pStyle w:val="Normal"/>
                        <w:bidi w:val="0"/>
                        <w:ind w:hanging="0" w:left="0" w:right="0"/>
                        <w:jc w:val="center"/>
                        <w:rPr>
                          <w:b/>
                          <w:bCs/>
                        </w:rPr>
                      </w:pPr>
                      <w:r>
                        <w:rPr>
                          <w:b/>
                          <w:bCs/>
                        </w:rPr>
                        <w:t>ЭВАКУАЦИОННАЯ КОМИССИЯ</w:t>
                      </w:r>
                    </w:p>
                  </w:txbxContent>
                </v:textbox>
                <w10:wrap type="none"/>
              </v:rect>
            </w:pict>
          </mc:Fallback>
        </mc:AlternateContent>
      </w:r>
      <w:r>
        <mc:AlternateContent>
          <mc:Choice Requires="wps">
            <w:drawing>
              <wp:anchor behindDoc="0" distT="72390" distB="72390" distL="72390" distR="72390" simplePos="0" locked="0" layoutInCell="1" allowOverlap="1" relativeHeight="64">
                <wp:simplePos x="0" y="0"/>
                <wp:positionH relativeFrom="column">
                  <wp:posOffset>1628775</wp:posOffset>
                </wp:positionH>
                <wp:positionV relativeFrom="paragraph">
                  <wp:posOffset>83820</wp:posOffset>
                </wp:positionV>
                <wp:extent cx="1447800" cy="914400"/>
                <wp:effectExtent l="0" t="0" r="0" b="0"/>
                <wp:wrapNone/>
                <wp:docPr id="104" name="Frame35"/>
                <a:graphic xmlns:a="http://schemas.openxmlformats.org/drawingml/2006/main">
                  <a:graphicData uri="http://schemas.microsoft.com/office/word/2010/wordprocessingShape">
                    <wps:wsp>
                      <wps:cNvSpPr txBox="1"/>
                      <wps:spPr>
                        <a:xfrm>
                          <a:off x="0" y="0"/>
                          <a:ext cx="1447800" cy="9144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r>
                          </w:p>
                          <w:p>
                            <w:pPr>
                              <w:pStyle w:val="Normal"/>
                              <w:bidi w:val="0"/>
                              <w:ind w:hanging="0" w:left="0" w:right="0"/>
                              <w:jc w:val="center"/>
                              <w:rPr>
                                <w:b/>
                                <w:bCs/>
                              </w:rPr>
                            </w:pPr>
                            <w:r>
                              <w:rPr>
                                <w:b/>
                                <w:bCs/>
                              </w:rPr>
                              <w:t>ЗАМЕСТИТЕЛЬ ДИРЕКТОРА (НГО) ПО ЭВАКУАЦИИ</w:t>
                            </w:r>
                          </w:p>
                        </w:txbxContent>
                      </wps:txbx>
                      <wps:bodyPr anchor="t" lIns="91440" tIns="45720" rIns="91440" bIns="45720">
                        <a:noAutofit/>
                      </wps:bodyPr>
                    </wps:wsp>
                  </a:graphicData>
                </a:graphic>
              </wp:anchor>
            </w:drawing>
          </mc:Choice>
          <mc:Fallback>
            <w:pict>
              <v:rect strokecolor="#000000" strokeweight="1pt" style="position:absolute;rotation:-0;width:114pt;height:72pt;mso-wrap-distance-left:5.7pt;mso-wrap-distance-right:5.7pt;mso-wrap-distance-top:5.7pt;mso-wrap-distance-bottom:5.7pt;margin-top:6.6pt;mso-position-vertical-relative:text;margin-left:128.25pt;mso-position-horizontal-relative:text">
                <v:textbox>
                  <w:txbxContent>
                    <w:p>
                      <w:pPr>
                        <w:pStyle w:val="Normal"/>
                        <w:bidi w:val="0"/>
                        <w:ind w:hanging="0" w:left="0" w:right="0"/>
                        <w:jc w:val="center"/>
                        <w:rPr>
                          <w:b/>
                          <w:bCs/>
                        </w:rPr>
                      </w:pPr>
                      <w:r>
                        <w:rPr>
                          <w:b/>
                          <w:bCs/>
                        </w:rPr>
                      </w:r>
                    </w:p>
                    <w:p>
                      <w:pPr>
                        <w:pStyle w:val="Normal"/>
                        <w:bidi w:val="0"/>
                        <w:ind w:hanging="0" w:left="0" w:right="0"/>
                        <w:jc w:val="center"/>
                        <w:rPr>
                          <w:b/>
                          <w:bCs/>
                        </w:rPr>
                      </w:pPr>
                      <w:r>
                        <w:rPr>
                          <w:b/>
                          <w:bCs/>
                        </w:rPr>
                        <w:t>ЗАМЕСТИТЕЛЬ ДИРЕКТОРА (НГО) ПО ЭВАКУАЦИИ</w:t>
                      </w:r>
                    </w:p>
                  </w:txbxContent>
                </v:textbox>
                <w10:wrap type="none"/>
              </v:rect>
            </w:pict>
          </mc:Fallback>
        </mc:AlternateContent>
      </w:r>
      <w:r>
        <mc:AlternateContent>
          <mc:Choice Requires="wps">
            <w:drawing>
              <wp:anchor behindDoc="0" distT="72390" distB="72390" distL="72390" distR="72390" simplePos="0" locked="0" layoutInCell="1" allowOverlap="1" relativeHeight="65">
                <wp:simplePos x="0" y="0"/>
                <wp:positionH relativeFrom="column">
                  <wp:posOffset>8542020</wp:posOffset>
                </wp:positionH>
                <wp:positionV relativeFrom="paragraph">
                  <wp:posOffset>83820</wp:posOffset>
                </wp:positionV>
                <wp:extent cx="1411605" cy="914400"/>
                <wp:effectExtent l="0" t="0" r="0" b="0"/>
                <wp:wrapNone/>
                <wp:docPr id="105" name="Frame34"/>
                <a:graphic xmlns:a="http://schemas.openxmlformats.org/drawingml/2006/main">
                  <a:graphicData uri="http://schemas.microsoft.com/office/word/2010/wordprocessingShape">
                    <wps:wsp>
                      <wps:cNvSpPr txBox="1"/>
                      <wps:spPr>
                        <a:xfrm>
                          <a:off x="0" y="0"/>
                          <a:ext cx="1411605" cy="9144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ЗАМЕСТИТЕЛЬ ДИРЕКТОРА (НГО) ПО ИНЖЕНЕРНО-ТЕХНИЧЕСКОЙ ЧАСТИ</w:t>
                            </w:r>
                          </w:p>
                        </w:txbxContent>
                      </wps:txbx>
                      <wps:bodyPr anchor="t" lIns="91440" tIns="45720" rIns="91440" bIns="45720">
                        <a:noAutofit/>
                      </wps:bodyPr>
                    </wps:wsp>
                  </a:graphicData>
                </a:graphic>
              </wp:anchor>
            </w:drawing>
          </mc:Choice>
          <mc:Fallback>
            <w:pict>
              <v:rect strokecolor="#000000" strokeweight="1pt" style="position:absolute;rotation:-0;width:111.15pt;height:72pt;mso-wrap-distance-left:5.7pt;mso-wrap-distance-right:5.7pt;mso-wrap-distance-top:5.7pt;mso-wrap-distance-bottom:5.7pt;margin-top:6.6pt;mso-position-vertical-relative:text;margin-left:672.6pt;mso-position-horizontal-relative:text">
                <v:textbox>
                  <w:txbxContent>
                    <w:p>
                      <w:pPr>
                        <w:pStyle w:val="Normal"/>
                        <w:bidi w:val="0"/>
                        <w:ind w:hanging="0" w:left="0" w:right="0"/>
                        <w:jc w:val="center"/>
                        <w:rPr>
                          <w:b/>
                          <w:bCs/>
                        </w:rPr>
                      </w:pPr>
                      <w:r>
                        <w:rPr>
                          <w:b/>
                          <w:bCs/>
                        </w:rPr>
                        <w:t>ЗАМЕСТИТЕЛЬ ДИРЕКТОРА (НГО) ПО ИНЖЕНЕРНО-ТЕХНИЧЕСКОЙ ЧАСТИ</w:t>
                      </w:r>
                    </w:p>
                  </w:txbxContent>
                </v:textbox>
                <w10:wrap type="none"/>
              </v:rect>
            </w:pict>
          </mc:Fallback>
        </mc:AlternateContent>
      </w:r>
      <w:r>
        <mc:AlternateContent>
          <mc:Choice Requires="wps">
            <w:drawing>
              <wp:anchor behindDoc="0" distT="72390" distB="72390" distL="72390" distR="72390" simplePos="0" locked="0" layoutInCell="1" allowOverlap="1" relativeHeight="66">
                <wp:simplePos x="0" y="0"/>
                <wp:positionH relativeFrom="column">
                  <wp:posOffset>6913245</wp:posOffset>
                </wp:positionH>
                <wp:positionV relativeFrom="paragraph">
                  <wp:posOffset>83820</wp:posOffset>
                </wp:positionV>
                <wp:extent cx="1375410" cy="914400"/>
                <wp:effectExtent l="0" t="0" r="0" b="0"/>
                <wp:wrapNone/>
                <wp:docPr id="106" name="Frame33"/>
                <a:graphic xmlns:a="http://schemas.openxmlformats.org/drawingml/2006/main">
                  <a:graphicData uri="http://schemas.microsoft.com/office/word/2010/wordprocessingShape">
                    <wps:wsp>
                      <wps:cNvSpPr txBox="1"/>
                      <wps:spPr>
                        <a:xfrm>
                          <a:off x="0" y="0"/>
                          <a:ext cx="1375410" cy="9144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r>
                          </w:p>
                          <w:p>
                            <w:pPr>
                              <w:pStyle w:val="Normal"/>
                              <w:bidi w:val="0"/>
                              <w:ind w:hanging="0" w:left="0" w:right="0"/>
                              <w:jc w:val="center"/>
                              <w:rPr>
                                <w:b/>
                                <w:bCs/>
                              </w:rPr>
                            </w:pPr>
                            <w:r>
                              <w:rPr>
                                <w:b/>
                                <w:bCs/>
                              </w:rPr>
                              <w:t>ЗАМЕСТИТЕЛЬ ДИРЕКТОРА (НГО) ПО МТО</w:t>
                            </w:r>
                          </w:p>
                        </w:txbxContent>
                      </wps:txbx>
                      <wps:bodyPr anchor="t" lIns="91440" tIns="45720" rIns="91440" bIns="45720">
                        <a:noAutofit/>
                      </wps:bodyPr>
                    </wps:wsp>
                  </a:graphicData>
                </a:graphic>
              </wp:anchor>
            </w:drawing>
          </mc:Choice>
          <mc:Fallback>
            <w:pict>
              <v:rect strokecolor="#000000" strokeweight="1pt" style="position:absolute;rotation:-0;width:108.3pt;height:72pt;mso-wrap-distance-left:5.7pt;mso-wrap-distance-right:5.7pt;mso-wrap-distance-top:5.7pt;mso-wrap-distance-bottom:5.7pt;margin-top:6.6pt;mso-position-vertical-relative:text;margin-left:544.35pt;mso-position-horizontal-relative:text">
                <v:textbox>
                  <w:txbxContent>
                    <w:p>
                      <w:pPr>
                        <w:pStyle w:val="Normal"/>
                        <w:bidi w:val="0"/>
                        <w:ind w:hanging="0" w:left="0" w:right="0"/>
                        <w:jc w:val="center"/>
                        <w:rPr>
                          <w:b/>
                          <w:bCs/>
                        </w:rPr>
                      </w:pPr>
                      <w:r>
                        <w:rPr>
                          <w:b/>
                          <w:bCs/>
                        </w:rPr>
                      </w:r>
                    </w:p>
                    <w:p>
                      <w:pPr>
                        <w:pStyle w:val="Normal"/>
                        <w:bidi w:val="0"/>
                        <w:ind w:hanging="0" w:left="0" w:right="0"/>
                        <w:jc w:val="center"/>
                        <w:rPr>
                          <w:b/>
                          <w:bCs/>
                        </w:rPr>
                      </w:pPr>
                      <w:r>
                        <w:rPr>
                          <w:b/>
                          <w:bCs/>
                        </w:rPr>
                        <w:t>ЗАМЕСТИТЕЛЬ ДИРЕКТОРА (НГО) ПО МТО</w:t>
                      </w:r>
                    </w:p>
                  </w:txbxContent>
                </v:textbox>
                <w10:wrap type="none"/>
              </v:rect>
            </w:pict>
          </mc:Fallback>
        </mc:AlternateContent>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r>
        <mc:AlternateContent>
          <mc:Choice Requires="wps">
            <w:drawing>
              <wp:anchor behindDoc="0" distT="72390" distB="72390" distL="72390" distR="72390" simplePos="0" locked="0" layoutInCell="1" allowOverlap="1" relativeHeight="67">
                <wp:simplePos x="0" y="0"/>
                <wp:positionH relativeFrom="column">
                  <wp:posOffset>0</wp:posOffset>
                </wp:positionH>
                <wp:positionV relativeFrom="paragraph">
                  <wp:posOffset>5080</wp:posOffset>
                </wp:positionV>
                <wp:extent cx="9917430" cy="457200"/>
                <wp:effectExtent l="0" t="0" r="0" b="0"/>
                <wp:wrapNone/>
                <wp:docPr id="107" name="Frame38"/>
                <a:graphic xmlns:a="http://schemas.openxmlformats.org/drawingml/2006/main">
                  <a:graphicData uri="http://schemas.microsoft.com/office/word/2010/wordprocessingShape">
                    <wps:wsp>
                      <wps:cNvSpPr txBox="1"/>
                      <wps:spPr>
                        <a:xfrm>
                          <a:off x="0" y="0"/>
                          <a:ext cx="9917430" cy="457200"/>
                        </a:xfrm>
                        <a:prstGeom prst="rect"/>
                        <a:solidFill>
                          <a:srgbClr val="FFFFFF"/>
                        </a:solidFill>
                        <a:ln w="28575">
                          <a:solidFill>
                            <a:srgbClr val="000000"/>
                          </a:solidFill>
                        </a:ln>
                      </wps:spPr>
                      <wps:txbx>
                        <w:txbxContent>
                          <w:p>
                            <w:pPr>
                              <w:pStyle w:val="Normal"/>
                              <w:bidi w:val="0"/>
                              <w:ind w:hanging="0" w:left="0" w:right="0"/>
                              <w:jc w:val="center"/>
                              <w:rPr/>
                            </w:pPr>
                            <w:r>
                              <w:rPr>
                                <w:sz w:val="40"/>
                                <w:szCs w:val="40"/>
                              </w:rPr>
                              <w:t>Спасательная служба обеспечения безопасности жизнедеятельности</w:t>
                            </w:r>
                          </w:p>
                        </w:txbxContent>
                      </wps:txbx>
                      <wps:bodyPr anchor="t" lIns="91440" tIns="45720" rIns="91440" bIns="45720">
                        <a:noAutofit/>
                      </wps:bodyPr>
                    </wps:wsp>
                  </a:graphicData>
                </a:graphic>
              </wp:anchor>
            </w:drawing>
          </mc:Choice>
          <mc:Fallback>
            <w:pict>
              <v:rect strokecolor="#000000" strokeweight="2pt" style="position:absolute;rotation:-0;width:780.9pt;height:36pt;mso-wrap-distance-left:5.7pt;mso-wrap-distance-right:5.7pt;mso-wrap-distance-top:5.7pt;mso-wrap-distance-bottom:5.7pt;margin-top:0.4pt;mso-position-vertical-relative:text;margin-left:0pt;mso-position-horizontal-relative:text">
                <v:textbox>
                  <w:txbxContent>
                    <w:p>
                      <w:pPr>
                        <w:pStyle w:val="Normal"/>
                        <w:bidi w:val="0"/>
                        <w:ind w:hanging="0" w:left="0" w:right="0"/>
                        <w:jc w:val="center"/>
                        <w:rPr/>
                      </w:pPr>
                      <w:r>
                        <w:rPr>
                          <w:sz w:val="40"/>
                          <w:szCs w:val="40"/>
                        </w:rPr>
                        <w:t>Спасательная служба обеспечения безопасности жизнедеятельности</w:t>
                      </w:r>
                    </w:p>
                  </w:txbxContent>
                </v:textbox>
                <w10:wrap type="none"/>
              </v:rect>
            </w:pict>
          </mc:Fallback>
        </mc:AlternateContent>
      </w:r>
    </w:p>
    <w:p>
      <w:pPr>
        <w:pStyle w:val="Normal"/>
        <w:bidi w:val="0"/>
        <w:ind w:hanging="0" w:left="0" w:right="0"/>
        <w:rPr>
          <w:b/>
          <w:bCs/>
        </w:rPr>
      </w:pPr>
      <w:r>
        <w:rPr>
          <w:b/>
          <w:bCs/>
        </w:rPr>
      </w:r>
    </w:p>
    <w:p>
      <w:pPr>
        <w:pStyle w:val="Normal"/>
        <w:bidi w:val="0"/>
        <w:ind w:hanging="0" w:left="0" w:right="0"/>
        <w:jc w:val="center"/>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mc:AlternateContent>
          <mc:Choice Requires="wps">
            <w:drawing>
              <wp:anchor behindDoc="0" distT="0" distB="0" distL="0" distR="0" simplePos="0" locked="0" layoutInCell="1" allowOverlap="1" relativeHeight="68">
                <wp:simplePos x="0" y="0"/>
                <wp:positionH relativeFrom="column">
                  <wp:posOffset>-1905</wp:posOffset>
                </wp:positionH>
                <wp:positionV relativeFrom="paragraph">
                  <wp:posOffset>50165</wp:posOffset>
                </wp:positionV>
                <wp:extent cx="9989820" cy="2840355"/>
                <wp:effectExtent l="14605" t="15240" r="14605" b="13970"/>
                <wp:wrapNone/>
                <wp:docPr id="108" name="Shape38"/>
                <a:graphic xmlns:a="http://schemas.openxmlformats.org/drawingml/2006/main">
                  <a:graphicData uri="http://schemas.microsoft.com/office/word/2010/wordprocessingShape">
                    <wps:wsp>
                      <wps:cNvSpPr/>
                      <wps:spPr>
                        <a:xfrm>
                          <a:off x="0" y="0"/>
                          <a:ext cx="9990000" cy="2840400"/>
                        </a:xfrm>
                        <a:prstGeom prst="rect">
                          <a:avLst/>
                        </a:prstGeom>
                        <a:solidFill>
                          <a:srgbClr val="ffffff"/>
                        </a:solidFill>
                        <a:ln w="28440">
                          <a:solidFill>
                            <a:srgbClr val="000000"/>
                          </a:solidFill>
                          <a:round/>
                        </a:ln>
                      </wps:spPr>
                      <wps:style>
                        <a:lnRef idx="0"/>
                        <a:fillRef idx="0"/>
                        <a:effectRef idx="0"/>
                        <a:fontRef idx="minor"/>
                      </wps:style>
                      <wps:bodyPr/>
                    </wps:wsp>
                  </a:graphicData>
                </a:graphic>
              </wp:anchor>
            </w:drawing>
          </mc:Choice>
          <mc:Fallback>
            <w:pict>
              <v:rect id="shape_0" ID="Shape38" fillcolor="white" stroked="t" o:allowincell="f" style="position:absolute;margin-left:-0.15pt;margin-top:3.95pt;width:786.55pt;height:223.6pt;mso-wrap-style:none;v-text-anchor:middle">
                <v:textbox>
                  <w:txbxContent>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black"/>
                <v:stroke color="black" weight="28440" joinstyle="round" endcap="flat"/>
                <w10:wrap type="none"/>
              </v:rect>
            </w:pict>
          </mc:Fallback>
        </mc:AlternateContent>
      </w:r>
      <w:r>
        <mc:AlternateContent>
          <mc:Choice Requires="wps">
            <w:drawing>
              <wp:anchor behindDoc="0" distT="72390" distB="72390" distL="72390" distR="72390" simplePos="0" locked="0" layoutInCell="1" allowOverlap="1" relativeHeight="69">
                <wp:simplePos x="0" y="0"/>
                <wp:positionH relativeFrom="column">
                  <wp:posOffset>34290</wp:posOffset>
                </wp:positionH>
                <wp:positionV relativeFrom="paragraph">
                  <wp:posOffset>164465</wp:posOffset>
                </wp:positionV>
                <wp:extent cx="9881235" cy="342900"/>
                <wp:effectExtent l="0" t="0" r="0" b="0"/>
                <wp:wrapNone/>
                <wp:docPr id="109" name="Frame39"/>
                <a:graphic xmlns:a="http://schemas.openxmlformats.org/drawingml/2006/main">
                  <a:graphicData uri="http://schemas.microsoft.com/office/word/2010/wordprocessingShape">
                    <wps:wsp>
                      <wps:cNvSpPr txBox="1"/>
                      <wps:spPr>
                        <a:xfrm>
                          <a:off x="0" y="0"/>
                          <a:ext cx="9881235" cy="342900"/>
                        </a:xfrm>
                        <a:prstGeom prst="rect"/>
                        <a:solidFill>
                          <a:srgbClr val="FFFFFF"/>
                        </a:solidFill>
                      </wps:spPr>
                      <wps:txbx>
                        <w:txbxContent>
                          <w:p>
                            <w:pPr>
                              <w:pStyle w:val="Normal"/>
                              <w:bidi w:val="0"/>
                              <w:ind w:hanging="0" w:left="0" w:right="0"/>
                              <w:jc w:val="center"/>
                              <w:rPr>
                                <w:b/>
                                <w:bCs/>
                              </w:rPr>
                            </w:pPr>
                            <w:r>
                              <w:rPr>
                                <w:b/>
                                <w:bCs/>
                              </w:rPr>
                              <w:t>Формирования спасательной службы обеспечения безопасности жизнедеятельности (НАСФ)</w:t>
                            </w:r>
                          </w:p>
                        </w:txbxContent>
                      </wps:txbx>
                      <wps:bodyPr anchor="t" lIns="91440" tIns="45720" rIns="91440" bIns="45720">
                        <a:noAutofit/>
                      </wps:bodyPr>
                    </wps:wsp>
                  </a:graphicData>
                </a:graphic>
              </wp:anchor>
            </w:drawing>
          </mc:Choice>
          <mc:Fallback>
            <w:pict>
              <v:rect stroked="f" strokeweight="0pt" style="position:absolute;rotation:-0;width:778.05pt;height:27pt;mso-wrap-distance-left:5.7pt;mso-wrap-distance-right:5.7pt;mso-wrap-distance-top:5.7pt;mso-wrap-distance-bottom:5.7pt;margin-top:12.95pt;mso-position-vertical-relative:text;margin-left:2.7pt;mso-position-horizontal-relative:text">
                <v:textbox>
                  <w:txbxContent>
                    <w:p>
                      <w:pPr>
                        <w:pStyle w:val="Normal"/>
                        <w:bidi w:val="0"/>
                        <w:ind w:hanging="0" w:left="0" w:right="0"/>
                        <w:jc w:val="center"/>
                        <w:rPr>
                          <w:b/>
                          <w:bCs/>
                        </w:rPr>
                      </w:pPr>
                      <w:r>
                        <w:rPr>
                          <w:b/>
                          <w:bCs/>
                        </w:rPr>
                        <w:t>Формирования спасательной службы обеспечения безопасности жизнедеятельности (НАСФ)</w:t>
                      </w:r>
                    </w:p>
                  </w:txbxContent>
                </v:textbox>
                <w10:wrap type="none"/>
              </v:rect>
            </w:pict>
          </mc:Fallback>
        </mc:AlternateContent>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r>
        <mc:AlternateContent>
          <mc:Choice Requires="wps">
            <w:drawing>
              <wp:anchor behindDoc="0" distT="72390" distB="72390" distL="72390" distR="72390" simplePos="0" locked="0" layoutInCell="1" allowOverlap="1" relativeHeight="70">
                <wp:simplePos x="0" y="0"/>
                <wp:positionH relativeFrom="column">
                  <wp:posOffset>106680</wp:posOffset>
                </wp:positionH>
                <wp:positionV relativeFrom="paragraph">
                  <wp:posOffset>149860</wp:posOffset>
                </wp:positionV>
                <wp:extent cx="1194435" cy="1943100"/>
                <wp:effectExtent l="0" t="0" r="0" b="0"/>
                <wp:wrapNone/>
                <wp:docPr id="110" name="Frame46"/>
                <a:graphic xmlns:a="http://schemas.openxmlformats.org/drawingml/2006/main">
                  <a:graphicData uri="http://schemas.microsoft.com/office/word/2010/wordprocessingShape">
                    <wps:wsp>
                      <wps:cNvSpPr txBox="1"/>
                      <wps:spPr>
                        <a:xfrm>
                          <a:off x="0" y="0"/>
                          <a:ext cx="1194435" cy="19431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Спасательная</w:t>
                            </w:r>
                          </w:p>
                          <w:p>
                            <w:pPr>
                              <w:pStyle w:val="Normal"/>
                              <w:bidi w:val="0"/>
                              <w:ind w:hanging="0" w:left="0" w:right="0"/>
                              <w:jc w:val="center"/>
                              <w:rPr>
                                <w:b/>
                                <w:bCs/>
                              </w:rPr>
                            </w:pPr>
                            <w:r>
                              <w:rPr>
                                <w:b/>
                                <w:bCs/>
                              </w:rPr>
                              <w:t xml:space="preserve">группа: </w:t>
                            </w:r>
                          </w:p>
                          <w:p>
                            <w:pPr>
                              <w:pStyle w:val="Normal"/>
                              <w:bidi w:val="0"/>
                              <w:ind w:hanging="0" w:left="0" w:right="0"/>
                              <w:jc w:val="center"/>
                              <w:rPr>
                                <w:b/>
                                <w:bCs/>
                              </w:rPr>
                            </w:pPr>
                            <w:r>
                              <w:rPr>
                                <w:b/>
                                <w:bCs/>
                              </w:rPr>
                              <w:t xml:space="preserve">  </w:t>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 xml:space="preserve">Спасательное </w:t>
                            </w:r>
                          </w:p>
                          <w:p>
                            <w:pPr>
                              <w:pStyle w:val="Normal"/>
                              <w:bidi w:val="0"/>
                              <w:ind w:hanging="0" w:left="0" w:right="0"/>
                              <w:rPr/>
                            </w:pPr>
                            <w:r>
                              <w:rPr/>
                              <w:t>звено – 3 звена</w:t>
                            </w:r>
                          </w:p>
                          <w:p>
                            <w:pPr>
                              <w:pStyle w:val="Normal"/>
                              <w:bidi w:val="0"/>
                              <w:ind w:hanging="0" w:left="0" w:right="0"/>
                              <w:rPr/>
                            </w:pPr>
                            <w:r>
                              <w:rPr/>
                              <w:t>(по 8 спасателей).</w:t>
                            </w:r>
                          </w:p>
                          <w:p>
                            <w:pPr>
                              <w:pStyle w:val="Normal"/>
                              <w:bidi w:val="0"/>
                              <w:ind w:hanging="0" w:left="0" w:right="0"/>
                              <w:rPr/>
                            </w:pPr>
                            <w:r>
                              <w:rPr/>
                              <w:t xml:space="preserve">Санитарное </w:t>
                            </w:r>
                          </w:p>
                          <w:p>
                            <w:pPr>
                              <w:pStyle w:val="Normal"/>
                              <w:bidi w:val="0"/>
                              <w:ind w:hanging="0" w:left="0" w:right="0"/>
                              <w:rPr/>
                            </w:pPr>
                            <w:r>
                              <w:rPr/>
                              <w:t xml:space="preserve">звено – 2 звена </w:t>
                            </w:r>
                          </w:p>
                          <w:p>
                            <w:pPr>
                              <w:pStyle w:val="Normal"/>
                              <w:bidi w:val="0"/>
                              <w:ind w:hanging="0" w:left="0" w:right="0"/>
                              <w:rPr/>
                            </w:pPr>
                            <w:r>
                              <w:rPr/>
                              <w:t>(по 4 человека).</w:t>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1pt" style="position:absolute;rotation:-0;width:94.05pt;height:153pt;mso-wrap-distance-left:5.7pt;mso-wrap-distance-right:5.7pt;mso-wrap-distance-top:5.7pt;mso-wrap-distance-bottom:5.7pt;margin-top:11.8pt;mso-position-vertical-relative:text;margin-left:8.4pt;mso-position-horizontal-relative:text">
                <v:textbox>
                  <w:txbxContent>
                    <w:p>
                      <w:pPr>
                        <w:pStyle w:val="Normal"/>
                        <w:bidi w:val="0"/>
                        <w:ind w:hanging="0" w:left="0" w:right="0"/>
                        <w:jc w:val="center"/>
                        <w:rPr>
                          <w:b/>
                          <w:bCs/>
                        </w:rPr>
                      </w:pPr>
                      <w:r>
                        <w:rPr>
                          <w:b/>
                          <w:bCs/>
                        </w:rPr>
                        <w:t>Спасательная</w:t>
                      </w:r>
                    </w:p>
                    <w:p>
                      <w:pPr>
                        <w:pStyle w:val="Normal"/>
                        <w:bidi w:val="0"/>
                        <w:ind w:hanging="0" w:left="0" w:right="0"/>
                        <w:jc w:val="center"/>
                        <w:rPr>
                          <w:b/>
                          <w:bCs/>
                        </w:rPr>
                      </w:pPr>
                      <w:r>
                        <w:rPr>
                          <w:b/>
                          <w:bCs/>
                        </w:rPr>
                        <w:t xml:space="preserve">группа: </w:t>
                      </w:r>
                    </w:p>
                    <w:p>
                      <w:pPr>
                        <w:pStyle w:val="Normal"/>
                        <w:bidi w:val="0"/>
                        <w:ind w:hanging="0" w:left="0" w:right="0"/>
                        <w:jc w:val="center"/>
                        <w:rPr>
                          <w:b/>
                          <w:bCs/>
                        </w:rPr>
                      </w:pPr>
                      <w:r>
                        <w:rPr>
                          <w:b/>
                          <w:bCs/>
                        </w:rPr>
                        <w:t xml:space="preserve">  </w:t>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 xml:space="preserve">Спасательное </w:t>
                      </w:r>
                    </w:p>
                    <w:p>
                      <w:pPr>
                        <w:pStyle w:val="Normal"/>
                        <w:bidi w:val="0"/>
                        <w:ind w:hanging="0" w:left="0" w:right="0"/>
                        <w:rPr/>
                      </w:pPr>
                      <w:r>
                        <w:rPr/>
                        <w:t>звено – 3 звена</w:t>
                      </w:r>
                    </w:p>
                    <w:p>
                      <w:pPr>
                        <w:pStyle w:val="Normal"/>
                        <w:bidi w:val="0"/>
                        <w:ind w:hanging="0" w:left="0" w:right="0"/>
                        <w:rPr/>
                      </w:pPr>
                      <w:r>
                        <w:rPr/>
                        <w:t>(по 8 спасателей).</w:t>
                      </w:r>
                    </w:p>
                    <w:p>
                      <w:pPr>
                        <w:pStyle w:val="Normal"/>
                        <w:bidi w:val="0"/>
                        <w:ind w:hanging="0" w:left="0" w:right="0"/>
                        <w:rPr/>
                      </w:pPr>
                      <w:r>
                        <w:rPr/>
                        <w:t xml:space="preserve">Санитарное </w:t>
                      </w:r>
                    </w:p>
                    <w:p>
                      <w:pPr>
                        <w:pStyle w:val="Normal"/>
                        <w:bidi w:val="0"/>
                        <w:ind w:hanging="0" w:left="0" w:right="0"/>
                        <w:rPr/>
                      </w:pPr>
                      <w:r>
                        <w:rPr/>
                        <w:t xml:space="preserve">звено – 2 звена </w:t>
                      </w:r>
                    </w:p>
                    <w:p>
                      <w:pPr>
                        <w:pStyle w:val="Normal"/>
                        <w:bidi w:val="0"/>
                        <w:ind w:hanging="0" w:left="0" w:right="0"/>
                        <w:rPr/>
                      </w:pPr>
                      <w:r>
                        <w:rPr/>
                        <w:t>(по 4 человека).</w:t>
                      </w:r>
                    </w:p>
                    <w:p>
                      <w:pPr>
                        <w:pStyle w:val="Normal"/>
                        <w:bidi w:val="0"/>
                        <w:ind w:hanging="0" w:left="0" w:right="0"/>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71">
                <wp:simplePos x="0" y="0"/>
                <wp:positionH relativeFrom="column">
                  <wp:posOffset>1554480</wp:posOffset>
                </wp:positionH>
                <wp:positionV relativeFrom="paragraph">
                  <wp:posOffset>149860</wp:posOffset>
                </wp:positionV>
                <wp:extent cx="1194435" cy="1943100"/>
                <wp:effectExtent l="0" t="0" r="0" b="0"/>
                <wp:wrapNone/>
                <wp:docPr id="111" name="Frame40"/>
                <a:graphic xmlns:a="http://schemas.openxmlformats.org/drawingml/2006/main">
                  <a:graphicData uri="http://schemas.microsoft.com/office/word/2010/wordprocessingShape">
                    <wps:wsp>
                      <wps:cNvSpPr txBox="1"/>
                      <wps:spPr>
                        <a:xfrm>
                          <a:off x="0" y="0"/>
                          <a:ext cx="1194435" cy="19431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Звено связи и</w:t>
                            </w:r>
                          </w:p>
                          <w:p>
                            <w:pPr>
                              <w:pStyle w:val="Normal"/>
                              <w:bidi w:val="0"/>
                              <w:ind w:hanging="0" w:left="0" w:right="0"/>
                              <w:jc w:val="center"/>
                              <w:rPr>
                                <w:b/>
                                <w:bCs/>
                              </w:rPr>
                            </w:pPr>
                            <w:r>
                              <w:rPr>
                                <w:b/>
                                <w:bCs/>
                              </w:rPr>
                              <w:t>оповещения:</w:t>
                            </w:r>
                          </w:p>
                          <w:p>
                            <w:pPr>
                              <w:pStyle w:val="Normal"/>
                              <w:bidi w:val="0"/>
                              <w:ind w:hanging="0" w:left="0" w:right="0"/>
                              <w:jc w:val="center"/>
                              <w:rPr>
                                <w:b/>
                                <w:bCs/>
                              </w:rPr>
                            </w:pPr>
                            <w:r>
                              <w:rPr>
                                <w:b/>
                                <w:bCs/>
                              </w:rPr>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Телефонист – 2</w:t>
                            </w:r>
                          </w:p>
                          <w:p>
                            <w:pPr>
                              <w:pStyle w:val="Normal"/>
                              <w:bidi w:val="0"/>
                              <w:ind w:hanging="0" w:left="0" w:right="0"/>
                              <w:rPr/>
                            </w:pPr>
                            <w:r>
                              <w:rPr/>
                              <w:t>(уч–ся 9 -11 кл.).</w:t>
                            </w:r>
                          </w:p>
                          <w:p>
                            <w:pPr>
                              <w:pStyle w:val="Normal"/>
                              <w:bidi w:val="0"/>
                              <w:ind w:hanging="0" w:left="0" w:right="0"/>
                              <w:rPr/>
                            </w:pPr>
                            <w:r>
                              <w:rPr/>
                              <w:t>Посыльный – 2</w:t>
                            </w:r>
                          </w:p>
                          <w:p>
                            <w:pPr>
                              <w:pStyle w:val="Normal"/>
                              <w:bidi w:val="0"/>
                              <w:ind w:hanging="0" w:left="0" w:right="0"/>
                              <w:rPr/>
                            </w:pPr>
                            <w:r>
                              <w:rPr/>
                              <w:t>(уч–ся 9 -11 кл.).</w:t>
                            </w:r>
                          </w:p>
                          <w:p>
                            <w:pPr>
                              <w:pStyle w:val="Normal"/>
                              <w:bidi w:val="0"/>
                              <w:ind w:hanging="0" w:left="0" w:right="0"/>
                              <w:rPr/>
                            </w:pPr>
                            <w:r>
                              <w:rPr/>
                              <w:t>Сигналист – 1</w:t>
                            </w:r>
                          </w:p>
                          <w:p>
                            <w:pPr>
                              <w:pStyle w:val="Normal"/>
                              <w:bidi w:val="0"/>
                              <w:ind w:hanging="0" w:left="0" w:right="0"/>
                              <w:rPr/>
                            </w:pPr>
                            <w:r>
                              <w:rPr/>
                              <w:t>(уч–ся 9 -11 кл.).</w:t>
                            </w:r>
                          </w:p>
                          <w:p>
                            <w:pPr>
                              <w:pStyle w:val="Normal"/>
                              <w:bidi w:val="0"/>
                              <w:ind w:hanging="0" w:left="0" w:right="0"/>
                              <w:rPr/>
                            </w:pPr>
                            <w:r>
                              <w:rPr/>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1pt" style="position:absolute;rotation:-0;width:94.05pt;height:153pt;mso-wrap-distance-left:5.7pt;mso-wrap-distance-right:5.7pt;mso-wrap-distance-top:5.7pt;mso-wrap-distance-bottom:5.7pt;margin-top:11.8pt;mso-position-vertical-relative:text;margin-left:122.4pt;mso-position-horizontal-relative:text">
                <v:textbox>
                  <w:txbxContent>
                    <w:p>
                      <w:pPr>
                        <w:pStyle w:val="Normal"/>
                        <w:bidi w:val="0"/>
                        <w:ind w:hanging="0" w:left="0" w:right="0"/>
                        <w:jc w:val="center"/>
                        <w:rPr>
                          <w:b/>
                          <w:bCs/>
                        </w:rPr>
                      </w:pPr>
                      <w:r>
                        <w:rPr>
                          <w:b/>
                          <w:bCs/>
                        </w:rPr>
                        <w:t>Звено связи и</w:t>
                      </w:r>
                    </w:p>
                    <w:p>
                      <w:pPr>
                        <w:pStyle w:val="Normal"/>
                        <w:bidi w:val="0"/>
                        <w:ind w:hanging="0" w:left="0" w:right="0"/>
                        <w:jc w:val="center"/>
                        <w:rPr>
                          <w:b/>
                          <w:bCs/>
                        </w:rPr>
                      </w:pPr>
                      <w:r>
                        <w:rPr>
                          <w:b/>
                          <w:bCs/>
                        </w:rPr>
                        <w:t>оповещения:</w:t>
                      </w:r>
                    </w:p>
                    <w:p>
                      <w:pPr>
                        <w:pStyle w:val="Normal"/>
                        <w:bidi w:val="0"/>
                        <w:ind w:hanging="0" w:left="0" w:right="0"/>
                        <w:jc w:val="center"/>
                        <w:rPr>
                          <w:b/>
                          <w:bCs/>
                        </w:rPr>
                      </w:pPr>
                      <w:r>
                        <w:rPr>
                          <w:b/>
                          <w:bCs/>
                        </w:rPr>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Телефонист – 2</w:t>
                      </w:r>
                    </w:p>
                    <w:p>
                      <w:pPr>
                        <w:pStyle w:val="Normal"/>
                        <w:bidi w:val="0"/>
                        <w:ind w:hanging="0" w:left="0" w:right="0"/>
                        <w:rPr/>
                      </w:pPr>
                      <w:r>
                        <w:rPr/>
                        <w:t>(уч–ся 9 -11 кл.).</w:t>
                      </w:r>
                    </w:p>
                    <w:p>
                      <w:pPr>
                        <w:pStyle w:val="Normal"/>
                        <w:bidi w:val="0"/>
                        <w:ind w:hanging="0" w:left="0" w:right="0"/>
                        <w:rPr/>
                      </w:pPr>
                      <w:r>
                        <w:rPr/>
                        <w:t>Посыльный – 2</w:t>
                      </w:r>
                    </w:p>
                    <w:p>
                      <w:pPr>
                        <w:pStyle w:val="Normal"/>
                        <w:bidi w:val="0"/>
                        <w:ind w:hanging="0" w:left="0" w:right="0"/>
                        <w:rPr/>
                      </w:pPr>
                      <w:r>
                        <w:rPr/>
                        <w:t>(уч–ся 9 -11 кл.).</w:t>
                      </w:r>
                    </w:p>
                    <w:p>
                      <w:pPr>
                        <w:pStyle w:val="Normal"/>
                        <w:bidi w:val="0"/>
                        <w:ind w:hanging="0" w:left="0" w:right="0"/>
                        <w:rPr/>
                      </w:pPr>
                      <w:r>
                        <w:rPr/>
                        <w:t>Сигналист – 1</w:t>
                      </w:r>
                    </w:p>
                    <w:p>
                      <w:pPr>
                        <w:pStyle w:val="Normal"/>
                        <w:bidi w:val="0"/>
                        <w:ind w:hanging="0" w:left="0" w:right="0"/>
                        <w:rPr/>
                      </w:pPr>
                      <w:r>
                        <w:rPr/>
                        <w:t>(уч–ся 9 -11 кл.).</w:t>
                      </w:r>
                    </w:p>
                    <w:p>
                      <w:pPr>
                        <w:pStyle w:val="Normal"/>
                        <w:bidi w:val="0"/>
                        <w:ind w:hanging="0" w:left="0" w:right="0"/>
                        <w:rPr/>
                      </w:pPr>
                      <w:r>
                        <w:rPr/>
                      </w:r>
                    </w:p>
                    <w:p>
                      <w:pPr>
                        <w:pStyle w:val="Normal"/>
                        <w:bidi w:val="0"/>
                        <w:ind w:hanging="0" w:left="0" w:right="0"/>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72">
                <wp:simplePos x="0" y="0"/>
                <wp:positionH relativeFrom="column">
                  <wp:posOffset>2966085</wp:posOffset>
                </wp:positionH>
                <wp:positionV relativeFrom="paragraph">
                  <wp:posOffset>149860</wp:posOffset>
                </wp:positionV>
                <wp:extent cx="1194435" cy="1943100"/>
                <wp:effectExtent l="0" t="0" r="0" b="0"/>
                <wp:wrapNone/>
                <wp:docPr id="112" name="Frame41"/>
                <a:graphic xmlns:a="http://schemas.openxmlformats.org/drawingml/2006/main">
                  <a:graphicData uri="http://schemas.microsoft.com/office/word/2010/wordprocessingShape">
                    <wps:wsp>
                      <wps:cNvSpPr txBox="1"/>
                      <wps:spPr>
                        <a:xfrm>
                          <a:off x="0" y="0"/>
                          <a:ext cx="1194435" cy="19431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Команда ООП:</w:t>
                            </w:r>
                          </w:p>
                          <w:p>
                            <w:pPr>
                              <w:pStyle w:val="Normal"/>
                              <w:bidi w:val="0"/>
                              <w:ind w:hanging="0" w:left="0" w:right="0"/>
                              <w:jc w:val="center"/>
                              <w:rPr>
                                <w:b/>
                                <w:bCs/>
                              </w:rPr>
                            </w:pPr>
                            <w:r>
                              <w:rPr>
                                <w:b/>
                                <w:bCs/>
                              </w:rPr>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Звено охраны – 4</w:t>
                            </w:r>
                          </w:p>
                          <w:p>
                            <w:pPr>
                              <w:pStyle w:val="Normal"/>
                              <w:bidi w:val="0"/>
                              <w:ind w:hanging="0" w:left="0" w:right="0"/>
                              <w:rPr/>
                            </w:pPr>
                            <w:r>
                              <w:rPr/>
                              <w:t>(уч–ся 9 -11 кл.).</w:t>
                            </w:r>
                          </w:p>
                          <w:p>
                            <w:pPr>
                              <w:pStyle w:val="Normal"/>
                              <w:bidi w:val="0"/>
                              <w:ind w:hanging="0" w:left="0" w:right="0"/>
                              <w:rPr/>
                            </w:pPr>
                            <w:r>
                              <w:rPr/>
                              <w:t>Патрульно-пос-товое звено – 7</w:t>
                            </w:r>
                          </w:p>
                          <w:p>
                            <w:pPr>
                              <w:pStyle w:val="Normal"/>
                              <w:bidi w:val="0"/>
                              <w:ind w:hanging="0" w:left="0" w:right="0"/>
                              <w:rPr/>
                            </w:pPr>
                            <w:r>
                              <w:rPr/>
                              <w:t>(уч–ся 9 -11 кл.).</w:t>
                            </w:r>
                          </w:p>
                          <w:p>
                            <w:pPr>
                              <w:pStyle w:val="Normal"/>
                              <w:bidi w:val="0"/>
                              <w:ind w:hanging="0" w:left="0" w:right="0"/>
                              <w:rPr/>
                            </w:pPr>
                            <w:r>
                              <w:rPr/>
                              <w:t>Звено регулирова-</w:t>
                            </w:r>
                          </w:p>
                          <w:p>
                            <w:pPr>
                              <w:pStyle w:val="Normal"/>
                              <w:bidi w:val="0"/>
                              <w:ind w:hanging="0" w:left="0" w:right="0"/>
                              <w:rPr/>
                            </w:pPr>
                            <w:r>
                              <w:rPr/>
                              <w:t>ния движения – 4</w:t>
                            </w:r>
                          </w:p>
                          <w:p>
                            <w:pPr>
                              <w:pStyle w:val="Normal"/>
                              <w:bidi w:val="0"/>
                              <w:ind w:hanging="0" w:left="0" w:right="0"/>
                              <w:rPr/>
                            </w:pPr>
                            <w:r>
                              <w:rPr/>
                              <w:t>(уч–ся 9 -11 кл.).</w:t>
                            </w:r>
                          </w:p>
                        </w:txbxContent>
                      </wps:txbx>
                      <wps:bodyPr anchor="t" lIns="91440" tIns="45720" rIns="91440" bIns="45720">
                        <a:noAutofit/>
                      </wps:bodyPr>
                    </wps:wsp>
                  </a:graphicData>
                </a:graphic>
              </wp:anchor>
            </w:drawing>
          </mc:Choice>
          <mc:Fallback>
            <w:pict>
              <v:rect strokecolor="#000000" strokeweight="1pt" style="position:absolute;rotation:-0;width:94.05pt;height:153pt;mso-wrap-distance-left:5.7pt;mso-wrap-distance-right:5.7pt;mso-wrap-distance-top:5.7pt;mso-wrap-distance-bottom:5.7pt;margin-top:11.8pt;mso-position-vertical-relative:text;margin-left:233.55pt;mso-position-horizontal-relative:text">
                <v:textbox>
                  <w:txbxContent>
                    <w:p>
                      <w:pPr>
                        <w:pStyle w:val="Normal"/>
                        <w:bidi w:val="0"/>
                        <w:ind w:hanging="0" w:left="0" w:right="0"/>
                        <w:jc w:val="center"/>
                        <w:rPr>
                          <w:b/>
                          <w:bCs/>
                        </w:rPr>
                      </w:pPr>
                      <w:r>
                        <w:rPr>
                          <w:b/>
                          <w:bCs/>
                        </w:rPr>
                        <w:t>Команда ООП:</w:t>
                      </w:r>
                    </w:p>
                    <w:p>
                      <w:pPr>
                        <w:pStyle w:val="Normal"/>
                        <w:bidi w:val="0"/>
                        <w:ind w:hanging="0" w:left="0" w:right="0"/>
                        <w:jc w:val="center"/>
                        <w:rPr>
                          <w:b/>
                          <w:bCs/>
                        </w:rPr>
                      </w:pPr>
                      <w:r>
                        <w:rPr>
                          <w:b/>
                          <w:bCs/>
                        </w:rPr>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Звено охраны – 4</w:t>
                      </w:r>
                    </w:p>
                    <w:p>
                      <w:pPr>
                        <w:pStyle w:val="Normal"/>
                        <w:bidi w:val="0"/>
                        <w:ind w:hanging="0" w:left="0" w:right="0"/>
                        <w:rPr/>
                      </w:pPr>
                      <w:r>
                        <w:rPr/>
                        <w:t>(уч–ся 9 -11 кл.).</w:t>
                      </w:r>
                    </w:p>
                    <w:p>
                      <w:pPr>
                        <w:pStyle w:val="Normal"/>
                        <w:bidi w:val="0"/>
                        <w:ind w:hanging="0" w:left="0" w:right="0"/>
                        <w:rPr/>
                      </w:pPr>
                      <w:r>
                        <w:rPr/>
                        <w:t>Патрульно-пос-товое звено – 7</w:t>
                      </w:r>
                    </w:p>
                    <w:p>
                      <w:pPr>
                        <w:pStyle w:val="Normal"/>
                        <w:bidi w:val="0"/>
                        <w:ind w:hanging="0" w:left="0" w:right="0"/>
                        <w:rPr/>
                      </w:pPr>
                      <w:r>
                        <w:rPr/>
                        <w:t>(уч–ся 9 -11 кл.).</w:t>
                      </w:r>
                    </w:p>
                    <w:p>
                      <w:pPr>
                        <w:pStyle w:val="Normal"/>
                        <w:bidi w:val="0"/>
                        <w:ind w:hanging="0" w:left="0" w:right="0"/>
                        <w:rPr/>
                      </w:pPr>
                      <w:r>
                        <w:rPr/>
                        <w:t>Звено регулирова-</w:t>
                      </w:r>
                    </w:p>
                    <w:p>
                      <w:pPr>
                        <w:pStyle w:val="Normal"/>
                        <w:bidi w:val="0"/>
                        <w:ind w:hanging="0" w:left="0" w:right="0"/>
                        <w:rPr/>
                      </w:pPr>
                      <w:r>
                        <w:rPr/>
                        <w:t>ния движения – 4</w:t>
                      </w:r>
                    </w:p>
                    <w:p>
                      <w:pPr>
                        <w:pStyle w:val="Normal"/>
                        <w:bidi w:val="0"/>
                        <w:ind w:hanging="0" w:left="0" w:right="0"/>
                        <w:rPr/>
                      </w:pPr>
                      <w:r>
                        <w:rPr/>
                        <w:t>(уч–ся 9 -11 кл.).</w:t>
                      </w:r>
                    </w:p>
                  </w:txbxContent>
                </v:textbox>
                <w10:wrap type="none"/>
              </v:rect>
            </w:pict>
          </mc:Fallback>
        </mc:AlternateContent>
      </w:r>
      <w:r>
        <mc:AlternateContent>
          <mc:Choice Requires="wps">
            <w:drawing>
              <wp:anchor behindDoc="0" distT="72390" distB="72390" distL="72390" distR="72390" simplePos="0" locked="0" layoutInCell="1" allowOverlap="1" relativeHeight="73">
                <wp:simplePos x="0" y="0"/>
                <wp:positionH relativeFrom="column">
                  <wp:posOffset>4413885</wp:posOffset>
                </wp:positionH>
                <wp:positionV relativeFrom="paragraph">
                  <wp:posOffset>149860</wp:posOffset>
                </wp:positionV>
                <wp:extent cx="1194435" cy="1943100"/>
                <wp:effectExtent l="0" t="0" r="0" b="0"/>
                <wp:wrapNone/>
                <wp:docPr id="113" name="Frame42"/>
                <a:graphic xmlns:a="http://schemas.openxmlformats.org/drawingml/2006/main">
                  <a:graphicData uri="http://schemas.microsoft.com/office/word/2010/wordprocessingShape">
                    <wps:wsp>
                      <wps:cNvSpPr txBox="1"/>
                      <wps:spPr>
                        <a:xfrm>
                          <a:off x="0" y="0"/>
                          <a:ext cx="1194435" cy="19431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Пост РХН:</w:t>
                            </w:r>
                          </w:p>
                          <w:p>
                            <w:pPr>
                              <w:pStyle w:val="Normal"/>
                              <w:bidi w:val="0"/>
                              <w:ind w:hanging="0" w:left="0" w:right="0"/>
                              <w:jc w:val="center"/>
                              <w:rPr>
                                <w:b/>
                                <w:bCs/>
                              </w:rPr>
                            </w:pPr>
                            <w:r>
                              <w:rPr>
                                <w:b/>
                                <w:bCs/>
                              </w:rPr>
                            </w:r>
                          </w:p>
                          <w:p>
                            <w:pPr>
                              <w:pStyle w:val="Normal"/>
                              <w:bidi w:val="0"/>
                              <w:ind w:hanging="0" w:left="0" w:right="0"/>
                              <w:rPr/>
                            </w:pPr>
                            <w:r>
                              <w:rPr/>
                            </w:r>
                          </w:p>
                          <w:p>
                            <w:pPr>
                              <w:pStyle w:val="Normal"/>
                              <w:bidi w:val="0"/>
                              <w:ind w:hanging="0" w:left="0" w:right="0"/>
                              <w:rPr/>
                            </w:pPr>
                            <w:r>
                              <w:rPr/>
                              <w:t>Начальник – 1</w:t>
                            </w:r>
                          </w:p>
                          <w:p>
                            <w:pPr>
                              <w:pStyle w:val="Normal"/>
                              <w:bidi w:val="0"/>
                              <w:ind w:hanging="0" w:left="0" w:right="0"/>
                              <w:rPr/>
                            </w:pPr>
                            <w:r>
                              <w:rPr/>
                              <w:t>(преподаватель).</w:t>
                            </w:r>
                          </w:p>
                          <w:p>
                            <w:pPr>
                              <w:pStyle w:val="Normal"/>
                              <w:bidi w:val="0"/>
                              <w:ind w:hanging="0" w:left="0" w:right="0"/>
                              <w:rPr/>
                            </w:pPr>
                            <w:r>
                              <w:rPr/>
                              <w:t>Разведчик –</w:t>
                            </w:r>
                          </w:p>
                          <w:p>
                            <w:pPr>
                              <w:pStyle w:val="Normal"/>
                              <w:bidi w:val="0"/>
                              <w:ind w:hanging="0" w:left="0" w:right="0"/>
                              <w:rPr/>
                            </w:pPr>
                            <w:r>
                              <w:rPr/>
                              <w:t>дозиметрист – 1</w:t>
                            </w:r>
                          </w:p>
                          <w:p>
                            <w:pPr>
                              <w:pStyle w:val="Normal"/>
                              <w:bidi w:val="0"/>
                              <w:ind w:hanging="0" w:left="0" w:right="0"/>
                              <w:rPr/>
                            </w:pPr>
                            <w:r>
                              <w:rPr/>
                              <w:t>(преподаватель).</w:t>
                            </w:r>
                          </w:p>
                          <w:p>
                            <w:pPr>
                              <w:pStyle w:val="Normal"/>
                              <w:bidi w:val="0"/>
                              <w:ind w:hanging="0" w:left="0" w:right="0"/>
                              <w:rPr/>
                            </w:pPr>
                            <w:r>
                              <w:rPr/>
                              <w:t xml:space="preserve">Разведчик – </w:t>
                            </w:r>
                          </w:p>
                          <w:p>
                            <w:pPr>
                              <w:pStyle w:val="Normal"/>
                              <w:bidi w:val="0"/>
                              <w:ind w:hanging="0" w:left="0" w:right="0"/>
                              <w:rPr/>
                            </w:pPr>
                            <w:r>
                              <w:rPr/>
                              <w:t>химик – 1</w:t>
                            </w:r>
                          </w:p>
                          <w:p>
                            <w:pPr>
                              <w:pStyle w:val="Normal"/>
                              <w:bidi w:val="0"/>
                              <w:ind w:hanging="0" w:left="0" w:right="0"/>
                              <w:rPr/>
                            </w:pPr>
                            <w:r>
                              <w:rPr/>
                              <w:t>(преподаватель).</w:t>
                            </w:r>
                          </w:p>
                          <w:p>
                            <w:pPr>
                              <w:pStyle w:val="Normal"/>
                              <w:bidi w:val="0"/>
                              <w:ind w:hanging="0" w:left="0" w:right="0"/>
                              <w:rPr/>
                            </w:pPr>
                            <w:r>
                              <w:rPr/>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1pt" style="position:absolute;rotation:-0;width:94.05pt;height:153pt;mso-wrap-distance-left:5.7pt;mso-wrap-distance-right:5.7pt;mso-wrap-distance-top:5.7pt;mso-wrap-distance-bottom:5.7pt;margin-top:11.8pt;mso-position-vertical-relative:text;margin-left:347.55pt;mso-position-horizontal-relative:text">
                <v:textbox>
                  <w:txbxContent>
                    <w:p>
                      <w:pPr>
                        <w:pStyle w:val="Normal"/>
                        <w:bidi w:val="0"/>
                        <w:ind w:hanging="0" w:left="0" w:right="0"/>
                        <w:jc w:val="center"/>
                        <w:rPr>
                          <w:b/>
                          <w:bCs/>
                        </w:rPr>
                      </w:pPr>
                      <w:r>
                        <w:rPr>
                          <w:b/>
                          <w:bCs/>
                        </w:rPr>
                        <w:t>Пост РХН:</w:t>
                      </w:r>
                    </w:p>
                    <w:p>
                      <w:pPr>
                        <w:pStyle w:val="Normal"/>
                        <w:bidi w:val="0"/>
                        <w:ind w:hanging="0" w:left="0" w:right="0"/>
                        <w:jc w:val="center"/>
                        <w:rPr>
                          <w:b/>
                          <w:bCs/>
                        </w:rPr>
                      </w:pPr>
                      <w:r>
                        <w:rPr>
                          <w:b/>
                          <w:bCs/>
                        </w:rPr>
                      </w:r>
                    </w:p>
                    <w:p>
                      <w:pPr>
                        <w:pStyle w:val="Normal"/>
                        <w:bidi w:val="0"/>
                        <w:ind w:hanging="0" w:left="0" w:right="0"/>
                        <w:rPr/>
                      </w:pPr>
                      <w:r>
                        <w:rPr/>
                      </w:r>
                    </w:p>
                    <w:p>
                      <w:pPr>
                        <w:pStyle w:val="Normal"/>
                        <w:bidi w:val="0"/>
                        <w:ind w:hanging="0" w:left="0" w:right="0"/>
                        <w:rPr/>
                      </w:pPr>
                      <w:r>
                        <w:rPr/>
                        <w:t>Начальник – 1</w:t>
                      </w:r>
                    </w:p>
                    <w:p>
                      <w:pPr>
                        <w:pStyle w:val="Normal"/>
                        <w:bidi w:val="0"/>
                        <w:ind w:hanging="0" w:left="0" w:right="0"/>
                        <w:rPr/>
                      </w:pPr>
                      <w:r>
                        <w:rPr/>
                        <w:t>(преподаватель).</w:t>
                      </w:r>
                    </w:p>
                    <w:p>
                      <w:pPr>
                        <w:pStyle w:val="Normal"/>
                        <w:bidi w:val="0"/>
                        <w:ind w:hanging="0" w:left="0" w:right="0"/>
                        <w:rPr/>
                      </w:pPr>
                      <w:r>
                        <w:rPr/>
                        <w:t>Разведчик –</w:t>
                      </w:r>
                    </w:p>
                    <w:p>
                      <w:pPr>
                        <w:pStyle w:val="Normal"/>
                        <w:bidi w:val="0"/>
                        <w:ind w:hanging="0" w:left="0" w:right="0"/>
                        <w:rPr/>
                      </w:pPr>
                      <w:r>
                        <w:rPr/>
                        <w:t>дозиметрист – 1</w:t>
                      </w:r>
                    </w:p>
                    <w:p>
                      <w:pPr>
                        <w:pStyle w:val="Normal"/>
                        <w:bidi w:val="0"/>
                        <w:ind w:hanging="0" w:left="0" w:right="0"/>
                        <w:rPr/>
                      </w:pPr>
                      <w:r>
                        <w:rPr/>
                        <w:t>(преподаватель).</w:t>
                      </w:r>
                    </w:p>
                    <w:p>
                      <w:pPr>
                        <w:pStyle w:val="Normal"/>
                        <w:bidi w:val="0"/>
                        <w:ind w:hanging="0" w:left="0" w:right="0"/>
                        <w:rPr/>
                      </w:pPr>
                      <w:r>
                        <w:rPr/>
                        <w:t xml:space="preserve">Разведчик – </w:t>
                      </w:r>
                    </w:p>
                    <w:p>
                      <w:pPr>
                        <w:pStyle w:val="Normal"/>
                        <w:bidi w:val="0"/>
                        <w:ind w:hanging="0" w:left="0" w:right="0"/>
                        <w:rPr/>
                      </w:pPr>
                      <w:r>
                        <w:rPr/>
                        <w:t>химик – 1</w:t>
                      </w:r>
                    </w:p>
                    <w:p>
                      <w:pPr>
                        <w:pStyle w:val="Normal"/>
                        <w:bidi w:val="0"/>
                        <w:ind w:hanging="0" w:left="0" w:right="0"/>
                        <w:rPr/>
                      </w:pPr>
                      <w:r>
                        <w:rPr/>
                        <w:t>(преподаватель).</w:t>
                      </w:r>
                    </w:p>
                    <w:p>
                      <w:pPr>
                        <w:pStyle w:val="Normal"/>
                        <w:bidi w:val="0"/>
                        <w:ind w:hanging="0" w:left="0" w:right="0"/>
                        <w:rPr/>
                      </w:pPr>
                      <w:r>
                        <w:rPr/>
                      </w:r>
                    </w:p>
                    <w:p>
                      <w:pPr>
                        <w:pStyle w:val="Normal"/>
                        <w:bidi w:val="0"/>
                        <w:ind w:hanging="0" w:left="0" w:right="0"/>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74">
                <wp:simplePos x="0" y="0"/>
                <wp:positionH relativeFrom="column">
                  <wp:posOffset>5861685</wp:posOffset>
                </wp:positionH>
                <wp:positionV relativeFrom="paragraph">
                  <wp:posOffset>149860</wp:posOffset>
                </wp:positionV>
                <wp:extent cx="1194435" cy="1943100"/>
                <wp:effectExtent l="0" t="0" r="0" b="0"/>
                <wp:wrapNone/>
                <wp:docPr id="114" name="Frame43"/>
                <a:graphic xmlns:a="http://schemas.openxmlformats.org/drawingml/2006/main">
                  <a:graphicData uri="http://schemas.microsoft.com/office/word/2010/wordprocessingShape">
                    <wps:wsp>
                      <wps:cNvSpPr txBox="1"/>
                      <wps:spPr>
                        <a:xfrm>
                          <a:off x="0" y="0"/>
                          <a:ext cx="1194435" cy="19431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Противопожар –</w:t>
                            </w:r>
                          </w:p>
                          <w:p>
                            <w:pPr>
                              <w:pStyle w:val="Normal"/>
                              <w:bidi w:val="0"/>
                              <w:ind w:hanging="0" w:left="0" w:right="0"/>
                              <w:jc w:val="center"/>
                              <w:rPr>
                                <w:b/>
                                <w:bCs/>
                              </w:rPr>
                            </w:pPr>
                            <w:r>
                              <w:rPr>
                                <w:b/>
                                <w:bCs/>
                              </w:rPr>
                              <w:t>ное звено:</w:t>
                            </w:r>
                          </w:p>
                          <w:p>
                            <w:pPr>
                              <w:pStyle w:val="Normal"/>
                              <w:bidi w:val="0"/>
                              <w:ind w:hanging="0" w:left="0" w:right="0"/>
                              <w:rPr/>
                            </w:pPr>
                            <w:r>
                              <w:rPr/>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Пожарные – 6-8</w:t>
                            </w:r>
                          </w:p>
                          <w:p>
                            <w:pPr>
                              <w:pStyle w:val="Normal"/>
                              <w:bidi w:val="0"/>
                              <w:ind w:hanging="0" w:left="0" w:right="0"/>
                              <w:rPr/>
                            </w:pPr>
                            <w:r>
                              <w:rPr/>
                              <w:t>(уч–ся 10 -11 кл.).</w:t>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1pt" style="position:absolute;rotation:-0;width:94.05pt;height:153pt;mso-wrap-distance-left:5.7pt;mso-wrap-distance-right:5.7pt;mso-wrap-distance-top:5.7pt;mso-wrap-distance-bottom:5.7pt;margin-top:11.8pt;mso-position-vertical-relative:text;margin-left:461.55pt;mso-position-horizontal-relative:text">
                <v:textbox>
                  <w:txbxContent>
                    <w:p>
                      <w:pPr>
                        <w:pStyle w:val="Normal"/>
                        <w:bidi w:val="0"/>
                        <w:ind w:hanging="0" w:left="0" w:right="0"/>
                        <w:jc w:val="center"/>
                        <w:rPr>
                          <w:b/>
                          <w:bCs/>
                        </w:rPr>
                      </w:pPr>
                      <w:r>
                        <w:rPr>
                          <w:b/>
                          <w:bCs/>
                        </w:rPr>
                        <w:t>Противопожар –</w:t>
                      </w:r>
                    </w:p>
                    <w:p>
                      <w:pPr>
                        <w:pStyle w:val="Normal"/>
                        <w:bidi w:val="0"/>
                        <w:ind w:hanging="0" w:left="0" w:right="0"/>
                        <w:jc w:val="center"/>
                        <w:rPr>
                          <w:b/>
                          <w:bCs/>
                        </w:rPr>
                      </w:pPr>
                      <w:r>
                        <w:rPr>
                          <w:b/>
                          <w:bCs/>
                        </w:rPr>
                        <w:t>ное звено:</w:t>
                      </w:r>
                    </w:p>
                    <w:p>
                      <w:pPr>
                        <w:pStyle w:val="Normal"/>
                        <w:bidi w:val="0"/>
                        <w:ind w:hanging="0" w:left="0" w:right="0"/>
                        <w:rPr/>
                      </w:pPr>
                      <w:r>
                        <w:rPr/>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Пожарные – 6-8</w:t>
                      </w:r>
                    </w:p>
                    <w:p>
                      <w:pPr>
                        <w:pStyle w:val="Normal"/>
                        <w:bidi w:val="0"/>
                        <w:ind w:hanging="0" w:left="0" w:right="0"/>
                        <w:rPr/>
                      </w:pPr>
                      <w:r>
                        <w:rPr/>
                        <w:t>(уч–ся 10 -11 кл.).</w:t>
                      </w:r>
                    </w:p>
                    <w:p>
                      <w:pPr>
                        <w:pStyle w:val="Normal"/>
                        <w:bidi w:val="0"/>
                        <w:ind w:hanging="0" w:left="0" w:right="0"/>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75">
                <wp:simplePos x="0" y="0"/>
                <wp:positionH relativeFrom="column">
                  <wp:posOffset>7273290</wp:posOffset>
                </wp:positionH>
                <wp:positionV relativeFrom="paragraph">
                  <wp:posOffset>149860</wp:posOffset>
                </wp:positionV>
                <wp:extent cx="1194435" cy="1943100"/>
                <wp:effectExtent l="0" t="0" r="0" b="0"/>
                <wp:wrapNone/>
                <wp:docPr id="115" name="Frame44"/>
                <a:graphic xmlns:a="http://schemas.openxmlformats.org/drawingml/2006/main">
                  <a:graphicData uri="http://schemas.microsoft.com/office/word/2010/wordprocessingShape">
                    <wps:wsp>
                      <wps:cNvSpPr txBox="1"/>
                      <wps:spPr>
                        <a:xfrm>
                          <a:off x="0" y="0"/>
                          <a:ext cx="1194435" cy="19431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Звено</w:t>
                            </w:r>
                          </w:p>
                          <w:p>
                            <w:pPr>
                              <w:pStyle w:val="Normal"/>
                              <w:bidi w:val="0"/>
                              <w:ind w:hanging="0" w:left="0" w:right="0"/>
                              <w:jc w:val="center"/>
                              <w:rPr>
                                <w:b/>
                                <w:bCs/>
                              </w:rPr>
                            </w:pPr>
                            <w:r>
                              <w:rPr>
                                <w:b/>
                                <w:bCs/>
                              </w:rPr>
                              <w:t>обслуживания ЗС:</w:t>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Постовые у вхо-дов в ЗС – 2-4</w:t>
                            </w:r>
                          </w:p>
                          <w:p>
                            <w:pPr>
                              <w:pStyle w:val="Normal"/>
                              <w:bidi w:val="0"/>
                              <w:ind w:hanging="0" w:left="0" w:right="0"/>
                              <w:rPr/>
                            </w:pPr>
                            <w:r>
                              <w:rPr/>
                              <w:t>(уч–ся 9 -11 кл.).</w:t>
                            </w:r>
                          </w:p>
                          <w:p>
                            <w:pPr>
                              <w:pStyle w:val="Normal"/>
                              <w:bidi w:val="0"/>
                              <w:ind w:hanging="0" w:left="0" w:right="0"/>
                              <w:rPr/>
                            </w:pPr>
                            <w:r>
                              <w:rPr/>
                              <w:t>Расчёт обслужи –</w:t>
                            </w:r>
                          </w:p>
                          <w:p>
                            <w:pPr>
                              <w:pStyle w:val="Normal"/>
                              <w:bidi w:val="0"/>
                              <w:ind w:hanging="0" w:left="0" w:right="0"/>
                              <w:rPr/>
                            </w:pPr>
                            <w:r>
                              <w:rPr/>
                              <w:t>вания ФВА – 2-4</w:t>
                            </w:r>
                          </w:p>
                          <w:p>
                            <w:pPr>
                              <w:pStyle w:val="Normal"/>
                              <w:bidi w:val="0"/>
                              <w:ind w:hanging="0" w:left="0" w:right="0"/>
                              <w:rPr/>
                            </w:pPr>
                            <w:r>
                              <w:rPr/>
                              <w:t>(уч–ся 9 -11 кл.).</w:t>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1pt" style="position:absolute;rotation:-0;width:94.05pt;height:153pt;mso-wrap-distance-left:5.7pt;mso-wrap-distance-right:5.7pt;mso-wrap-distance-top:5.7pt;mso-wrap-distance-bottom:5.7pt;margin-top:11.8pt;mso-position-vertical-relative:text;margin-left:572.7pt;mso-position-horizontal-relative:text">
                <v:textbox>
                  <w:txbxContent>
                    <w:p>
                      <w:pPr>
                        <w:pStyle w:val="Normal"/>
                        <w:bidi w:val="0"/>
                        <w:ind w:hanging="0" w:left="0" w:right="0"/>
                        <w:jc w:val="center"/>
                        <w:rPr>
                          <w:b/>
                          <w:bCs/>
                        </w:rPr>
                      </w:pPr>
                      <w:r>
                        <w:rPr>
                          <w:b/>
                          <w:bCs/>
                        </w:rPr>
                        <w:t>Звено</w:t>
                      </w:r>
                    </w:p>
                    <w:p>
                      <w:pPr>
                        <w:pStyle w:val="Normal"/>
                        <w:bidi w:val="0"/>
                        <w:ind w:hanging="0" w:left="0" w:right="0"/>
                        <w:jc w:val="center"/>
                        <w:rPr>
                          <w:b/>
                          <w:bCs/>
                        </w:rPr>
                      </w:pPr>
                      <w:r>
                        <w:rPr>
                          <w:b/>
                          <w:bCs/>
                        </w:rPr>
                        <w:t>обслуживания ЗС:</w:t>
                      </w:r>
                    </w:p>
                    <w:p>
                      <w:pPr>
                        <w:pStyle w:val="Normal"/>
                        <w:bidi w:val="0"/>
                        <w:ind w:hanging="0" w:left="0" w:right="0"/>
                        <w:rPr/>
                      </w:pPr>
                      <w:r>
                        <w:rPr/>
                        <w:t>Командир  – 1</w:t>
                      </w:r>
                    </w:p>
                    <w:p>
                      <w:pPr>
                        <w:pStyle w:val="Normal"/>
                        <w:bidi w:val="0"/>
                        <w:ind w:hanging="0" w:left="0" w:right="0"/>
                        <w:rPr/>
                      </w:pPr>
                      <w:r>
                        <w:rPr/>
                        <w:t>(преподаватель).</w:t>
                      </w:r>
                    </w:p>
                    <w:p>
                      <w:pPr>
                        <w:pStyle w:val="Normal"/>
                        <w:bidi w:val="0"/>
                        <w:ind w:hanging="0" w:left="0" w:right="0"/>
                        <w:rPr/>
                      </w:pPr>
                      <w:r>
                        <w:rPr/>
                        <w:t>Постовые у вхо-дов в ЗС – 2-4</w:t>
                      </w:r>
                    </w:p>
                    <w:p>
                      <w:pPr>
                        <w:pStyle w:val="Normal"/>
                        <w:bidi w:val="0"/>
                        <w:ind w:hanging="0" w:left="0" w:right="0"/>
                        <w:rPr/>
                      </w:pPr>
                      <w:r>
                        <w:rPr/>
                        <w:t>(уч–ся 9 -11 кл.).</w:t>
                      </w:r>
                    </w:p>
                    <w:p>
                      <w:pPr>
                        <w:pStyle w:val="Normal"/>
                        <w:bidi w:val="0"/>
                        <w:ind w:hanging="0" w:left="0" w:right="0"/>
                        <w:rPr/>
                      </w:pPr>
                      <w:r>
                        <w:rPr/>
                        <w:t>Расчёт обслужи –</w:t>
                      </w:r>
                    </w:p>
                    <w:p>
                      <w:pPr>
                        <w:pStyle w:val="Normal"/>
                        <w:bidi w:val="0"/>
                        <w:ind w:hanging="0" w:left="0" w:right="0"/>
                        <w:rPr/>
                      </w:pPr>
                      <w:r>
                        <w:rPr/>
                        <w:t>вания ФВА – 2-4</w:t>
                      </w:r>
                    </w:p>
                    <w:p>
                      <w:pPr>
                        <w:pStyle w:val="Normal"/>
                        <w:bidi w:val="0"/>
                        <w:ind w:hanging="0" w:left="0" w:right="0"/>
                        <w:rPr/>
                      </w:pPr>
                      <w:r>
                        <w:rPr/>
                        <w:t>(уч–ся 9 -11 кл.).</w:t>
                      </w:r>
                    </w:p>
                    <w:p>
                      <w:pPr>
                        <w:pStyle w:val="Normal"/>
                        <w:bidi w:val="0"/>
                        <w:ind w:hanging="0" w:left="0" w:right="0"/>
                        <w:rPr/>
                      </w:pPr>
                      <w:r>
                        <w:rPr/>
                      </w:r>
                    </w:p>
                  </w:txbxContent>
                </v:textbox>
                <w10:wrap type="none"/>
              </v:rect>
            </w:pict>
          </mc:Fallback>
        </mc:AlternateContent>
      </w:r>
      <w:r>
        <mc:AlternateContent>
          <mc:Choice Requires="wps">
            <w:drawing>
              <wp:anchor behindDoc="0" distT="72390" distB="72390" distL="72390" distR="72390" simplePos="0" locked="0" layoutInCell="1" allowOverlap="1" relativeHeight="76">
                <wp:simplePos x="0" y="0"/>
                <wp:positionH relativeFrom="column">
                  <wp:posOffset>8684895</wp:posOffset>
                </wp:positionH>
                <wp:positionV relativeFrom="paragraph">
                  <wp:posOffset>149860</wp:posOffset>
                </wp:positionV>
                <wp:extent cx="1194435" cy="1943100"/>
                <wp:effectExtent l="0" t="0" r="0" b="0"/>
                <wp:wrapNone/>
                <wp:docPr id="116" name="Frame45"/>
                <a:graphic xmlns:a="http://schemas.openxmlformats.org/drawingml/2006/main">
                  <a:graphicData uri="http://schemas.microsoft.com/office/word/2010/wordprocessingShape">
                    <wps:wsp>
                      <wps:cNvSpPr txBox="1"/>
                      <wps:spPr>
                        <a:xfrm>
                          <a:off x="0" y="0"/>
                          <a:ext cx="1194435" cy="1943100"/>
                        </a:xfrm>
                        <a:prstGeom prst="rect"/>
                        <a:solidFill>
                          <a:srgbClr val="FFFFFF"/>
                        </a:solidFill>
                        <a:ln w="12700">
                          <a:solidFill>
                            <a:srgbClr val="000000"/>
                          </a:solidFill>
                        </a:ln>
                      </wps:spPr>
                      <wps:txbx>
                        <w:txbxContent>
                          <w:p>
                            <w:pPr>
                              <w:pStyle w:val="Normal"/>
                              <w:bidi w:val="0"/>
                              <w:ind w:hanging="0" w:left="0" w:right="0"/>
                              <w:jc w:val="center"/>
                              <w:rPr>
                                <w:b/>
                                <w:bCs/>
                              </w:rPr>
                            </w:pPr>
                            <w:r>
                              <w:rPr>
                                <w:b/>
                                <w:bCs/>
                              </w:rPr>
                              <w:t>Санитарный</w:t>
                            </w:r>
                          </w:p>
                          <w:p>
                            <w:pPr>
                              <w:pStyle w:val="Normal"/>
                              <w:bidi w:val="0"/>
                              <w:ind w:hanging="0" w:left="0" w:right="0"/>
                              <w:jc w:val="center"/>
                              <w:rPr>
                                <w:b/>
                                <w:bCs/>
                              </w:rPr>
                            </w:pPr>
                            <w:r>
                              <w:rPr>
                                <w:b/>
                                <w:bCs/>
                              </w:rPr>
                              <w:t>пост:</w:t>
                            </w:r>
                          </w:p>
                          <w:p>
                            <w:pPr>
                              <w:pStyle w:val="Normal"/>
                              <w:bidi w:val="0"/>
                              <w:ind w:hanging="0" w:left="0" w:right="0"/>
                              <w:jc w:val="center"/>
                              <w:rPr>
                                <w:b/>
                                <w:bCs/>
                              </w:rPr>
                            </w:pPr>
                            <w:r>
                              <w:rPr>
                                <w:b/>
                                <w:bCs/>
                              </w:rPr>
                            </w:r>
                          </w:p>
                          <w:p>
                            <w:pPr>
                              <w:pStyle w:val="Normal"/>
                              <w:bidi w:val="0"/>
                              <w:ind w:hanging="0" w:left="0" w:right="0"/>
                              <w:rPr/>
                            </w:pPr>
                            <w:r>
                              <w:rPr/>
                              <w:t>Начальник – 1</w:t>
                            </w:r>
                          </w:p>
                          <w:p>
                            <w:pPr>
                              <w:pStyle w:val="Normal"/>
                              <w:bidi w:val="0"/>
                              <w:ind w:hanging="0" w:left="0" w:right="0"/>
                              <w:rPr/>
                            </w:pPr>
                            <w:r>
                              <w:rPr/>
                              <w:t>(медработник).</w:t>
                            </w:r>
                          </w:p>
                          <w:p>
                            <w:pPr>
                              <w:pStyle w:val="Normal"/>
                              <w:bidi w:val="0"/>
                              <w:ind w:hanging="0" w:left="0" w:right="0"/>
                              <w:rPr/>
                            </w:pPr>
                            <w:r>
                              <w:rPr/>
                              <w:t>Санитары – 3</w:t>
                            </w:r>
                          </w:p>
                          <w:p>
                            <w:pPr>
                              <w:pStyle w:val="Normal"/>
                              <w:bidi w:val="0"/>
                              <w:ind w:hanging="0" w:left="0" w:right="0"/>
                              <w:rPr/>
                            </w:pPr>
                            <w:r>
                              <w:rPr/>
                              <w:t>(уч–ся 9 -11 кл.).</w:t>
                            </w:r>
                          </w:p>
                          <w:p>
                            <w:pPr>
                              <w:pStyle w:val="Normal"/>
                              <w:bidi w:val="0"/>
                              <w:ind w:hanging="0" w:left="0" w:right="0"/>
                              <w:rPr/>
                            </w:pPr>
                            <w:r>
                              <w:rPr/>
                            </w:r>
                          </w:p>
                          <w:p>
                            <w:pPr>
                              <w:pStyle w:val="Normal"/>
                              <w:bidi w:val="0"/>
                              <w:ind w:hanging="0" w:left="0" w:right="0"/>
                              <w:rPr/>
                            </w:pPr>
                            <w:r>
                              <w:rPr/>
                            </w:r>
                          </w:p>
                        </w:txbxContent>
                      </wps:txbx>
                      <wps:bodyPr anchor="t" lIns="91440" tIns="45720" rIns="91440" bIns="45720">
                        <a:noAutofit/>
                      </wps:bodyPr>
                    </wps:wsp>
                  </a:graphicData>
                </a:graphic>
              </wp:anchor>
            </w:drawing>
          </mc:Choice>
          <mc:Fallback>
            <w:pict>
              <v:rect strokecolor="#000000" strokeweight="1pt" style="position:absolute;rotation:-0;width:94.05pt;height:153pt;mso-wrap-distance-left:5.7pt;mso-wrap-distance-right:5.7pt;mso-wrap-distance-top:5.7pt;mso-wrap-distance-bottom:5.7pt;margin-top:11.8pt;mso-position-vertical-relative:text;margin-left:683.85pt;mso-position-horizontal-relative:text">
                <v:textbox>
                  <w:txbxContent>
                    <w:p>
                      <w:pPr>
                        <w:pStyle w:val="Normal"/>
                        <w:bidi w:val="0"/>
                        <w:ind w:hanging="0" w:left="0" w:right="0"/>
                        <w:jc w:val="center"/>
                        <w:rPr>
                          <w:b/>
                          <w:bCs/>
                        </w:rPr>
                      </w:pPr>
                      <w:r>
                        <w:rPr>
                          <w:b/>
                          <w:bCs/>
                        </w:rPr>
                        <w:t>Санитарный</w:t>
                      </w:r>
                    </w:p>
                    <w:p>
                      <w:pPr>
                        <w:pStyle w:val="Normal"/>
                        <w:bidi w:val="0"/>
                        <w:ind w:hanging="0" w:left="0" w:right="0"/>
                        <w:jc w:val="center"/>
                        <w:rPr>
                          <w:b/>
                          <w:bCs/>
                        </w:rPr>
                      </w:pPr>
                      <w:r>
                        <w:rPr>
                          <w:b/>
                          <w:bCs/>
                        </w:rPr>
                        <w:t>пост:</w:t>
                      </w:r>
                    </w:p>
                    <w:p>
                      <w:pPr>
                        <w:pStyle w:val="Normal"/>
                        <w:bidi w:val="0"/>
                        <w:ind w:hanging="0" w:left="0" w:right="0"/>
                        <w:jc w:val="center"/>
                        <w:rPr>
                          <w:b/>
                          <w:bCs/>
                        </w:rPr>
                      </w:pPr>
                      <w:r>
                        <w:rPr>
                          <w:b/>
                          <w:bCs/>
                        </w:rPr>
                      </w:r>
                    </w:p>
                    <w:p>
                      <w:pPr>
                        <w:pStyle w:val="Normal"/>
                        <w:bidi w:val="0"/>
                        <w:ind w:hanging="0" w:left="0" w:right="0"/>
                        <w:rPr/>
                      </w:pPr>
                      <w:r>
                        <w:rPr/>
                        <w:t>Начальник – 1</w:t>
                      </w:r>
                    </w:p>
                    <w:p>
                      <w:pPr>
                        <w:pStyle w:val="Normal"/>
                        <w:bidi w:val="0"/>
                        <w:ind w:hanging="0" w:left="0" w:right="0"/>
                        <w:rPr/>
                      </w:pPr>
                      <w:r>
                        <w:rPr/>
                        <w:t>(медработник).</w:t>
                      </w:r>
                    </w:p>
                    <w:p>
                      <w:pPr>
                        <w:pStyle w:val="Normal"/>
                        <w:bidi w:val="0"/>
                        <w:ind w:hanging="0" w:left="0" w:right="0"/>
                        <w:rPr/>
                      </w:pPr>
                      <w:r>
                        <w:rPr/>
                        <w:t>Санитары – 3</w:t>
                      </w:r>
                    </w:p>
                    <w:p>
                      <w:pPr>
                        <w:pStyle w:val="Normal"/>
                        <w:bidi w:val="0"/>
                        <w:ind w:hanging="0" w:left="0" w:right="0"/>
                        <w:rPr/>
                      </w:pPr>
                      <w:r>
                        <w:rPr/>
                        <w:t>(уч–ся 9 -11 кл.).</w:t>
                      </w:r>
                    </w:p>
                    <w:p>
                      <w:pPr>
                        <w:pStyle w:val="Normal"/>
                        <w:bidi w:val="0"/>
                        <w:ind w:hanging="0" w:left="0" w:right="0"/>
                        <w:rPr/>
                      </w:pPr>
                      <w:r>
                        <w:rPr/>
                      </w:r>
                    </w:p>
                    <w:p>
                      <w:pPr>
                        <w:pStyle w:val="Normal"/>
                        <w:bidi w:val="0"/>
                        <w:ind w:hanging="0" w:left="0" w:right="0"/>
                        <w:rPr/>
                      </w:pPr>
                      <w:r>
                        <w:rPr/>
                      </w:r>
                    </w:p>
                  </w:txbxContent>
                </v:textbox>
                <w10:wrap type="none"/>
              </v:rect>
            </w:pict>
          </mc:Fallback>
        </mc:AlternateContent>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pStyle w:val="Normal"/>
        <w:bidi w:val="0"/>
        <w:ind w:hanging="0" w:left="0" w:right="0"/>
        <w:rPr>
          <w:b/>
          <w:bCs/>
        </w:rPr>
      </w:pPr>
      <w:r>
        <w:rPr>
          <w:b/>
          <w:bCs/>
        </w:rPr>
      </w:r>
    </w:p>
    <w:p>
      <w:pPr>
        <w:sectPr>
          <w:footerReference w:type="default" r:id="rId26"/>
          <w:footerReference w:type="first" r:id="rId27"/>
          <w:type w:val="nextPage"/>
          <w:pgSz w:orient="landscape" w:w="16838" w:h="11906"/>
          <w:pgMar w:left="567" w:right="567" w:gutter="0" w:header="0" w:top="1134" w:footer="709" w:bottom="1134"/>
          <w:pgNumType w:fmt="decimal"/>
          <w:formProt w:val="false"/>
          <w:textDirection w:val="lrTb"/>
          <w:docGrid w:type="default" w:linePitch="100" w:charSpace="0"/>
        </w:sectPr>
        <w:pStyle w:val="Normal"/>
        <w:bidi w:val="0"/>
        <w:ind w:hanging="0" w:left="0" w:right="0"/>
        <w:rPr>
          <w:b/>
          <w:bCs/>
        </w:rPr>
      </w:pPr>
      <w:r>
        <w:rPr>
          <w:b/>
          <w:bCs/>
        </w:rPr>
      </w:r>
    </w:p>
    <w:p>
      <w:pPr>
        <w:pStyle w:val="Normal"/>
        <w:bidi w:val="0"/>
        <w:ind w:hanging="0" w:left="0" w:right="0"/>
        <w:jc w:val="center"/>
        <w:rPr>
          <w:b/>
          <w:bCs/>
          <w:i/>
          <w:i/>
          <w:iCs/>
          <w:color w:val="FF0000"/>
          <w:sz w:val="28"/>
          <w:szCs w:val="28"/>
        </w:rPr>
      </w:pPr>
      <w:r>
        <w:rPr>
          <w:b/>
          <w:bCs/>
          <w:i/>
          <w:iCs/>
          <w:color w:val="FF0000"/>
          <w:sz w:val="28"/>
          <w:szCs w:val="28"/>
        </w:rPr>
        <w:t>10.  ОБЕСПЕЧЕНИЕ БЕЗОПАСНОСТИ УЧАЩИХСЯ ПРИ ЧРЕЗВЫЧАЙНЫХ СИТУАЦИЯХ.</w:t>
      </w:r>
    </w:p>
    <w:p>
      <w:pPr>
        <w:pStyle w:val="Normal"/>
        <w:bidi w:val="0"/>
        <w:ind w:firstLine="567" w:left="0" w:right="0"/>
        <w:jc w:val="both"/>
        <w:rPr>
          <w:b/>
          <w:bCs/>
          <w:color w:val="000000"/>
        </w:rPr>
      </w:pPr>
      <w:r>
        <w:rPr>
          <w:color w:val="000000"/>
          <w:spacing w:val="-3"/>
        </w:rPr>
        <w:t xml:space="preserve">В целях </w:t>
      </w:r>
      <w:r>
        <w:rPr>
          <w:color w:val="000000"/>
        </w:rPr>
        <w:t>повышения безопасности детей в начале учебного года и восста</w:t>
        <w:softHyphen/>
        <w:t>новления у них после школьных каникул навыков распознавания и оценки опасных и вредных факторов, адекватного поведения при возникновении чрезвычайных си</w:t>
        <w:softHyphen/>
        <w:t xml:space="preserve">туаций, а также безопасного поведения на дорогах и в транспорте </w:t>
      </w:r>
      <w:r>
        <w:rPr>
          <w:b/>
          <w:bCs/>
          <w:color w:val="000000"/>
        </w:rPr>
        <w:t>проводятся</w:t>
      </w:r>
      <w:r>
        <w:rPr>
          <w:color w:val="000000"/>
        </w:rPr>
        <w:t xml:space="preserve"> </w:t>
      </w:r>
      <w:r>
        <w:rPr>
          <w:b/>
          <w:bCs/>
          <w:color w:val="000000"/>
        </w:rPr>
        <w:t>следующие мероприятия:</w:t>
      </w:r>
    </w:p>
    <w:p>
      <w:pPr>
        <w:pStyle w:val="Normal"/>
        <w:bidi w:val="0"/>
        <w:ind w:hanging="0" w:left="0" w:right="0"/>
        <w:jc w:val="both"/>
        <w:rPr>
          <w:color w:val="000000"/>
        </w:rPr>
      </w:pPr>
      <w:r>
        <w:rPr>
          <w:b/>
          <w:bCs/>
          <w:color w:val="000000"/>
        </w:rPr>
        <w:t xml:space="preserve">1. </w:t>
      </w:r>
      <w:r>
        <w:rPr>
          <w:color w:val="000000"/>
        </w:rPr>
        <w:t>Работа с директорами школ, классными руко</w:t>
        <w:softHyphen/>
        <w:t>водителями, преподавателями-организаторами «Основ безопасности жизнедеятельно</w:t>
        <w:softHyphen/>
        <w:t>сти» по вопросам обеспечения безопасности детей на дорогах и в транспорте, при воз</w:t>
        <w:softHyphen/>
        <w:t>никновении чрезвычайных ситуаций, а также при пожарах. К указанной работе привлекаются сотрудни</w:t>
        <w:softHyphen/>
        <w:t>ки Государственной инспекции безопасности дорожного движения, Государствен</w:t>
        <w:softHyphen/>
        <w:t>ной противопожарной службы, учебно-методических центров по гражданской оборо</w:t>
        <w:softHyphen/>
        <w:t>не и чрезвычайным ситуациям и курсов гражданской обороны;</w:t>
      </w:r>
    </w:p>
    <w:p>
      <w:pPr>
        <w:pStyle w:val="Normal"/>
        <w:bidi w:val="0"/>
        <w:ind w:hanging="0" w:left="0" w:right="0"/>
        <w:jc w:val="both"/>
        <w:rPr>
          <w:color w:val="000000"/>
        </w:rPr>
      </w:pPr>
      <w:r>
        <w:rPr>
          <w:b/>
          <w:bCs/>
          <w:color w:val="000000"/>
        </w:rPr>
        <w:t>2.</w:t>
      </w:r>
      <w:r>
        <w:rPr>
          <w:color w:val="000000"/>
        </w:rPr>
        <w:t xml:space="preserve"> Во взаимодействии с органами образования субъектов Российской Федерации и муниципальных образований на  педагогических со</w:t>
        <w:softHyphen/>
        <w:t>вещаниях  рассмотрение вопросов организации предупреждения детского дорожно-транспортного травматизма и пожарной безопасности;</w:t>
      </w:r>
    </w:p>
    <w:p>
      <w:pPr>
        <w:pStyle w:val="Normal"/>
        <w:bidi w:val="0"/>
        <w:ind w:hanging="0" w:left="0" w:right="0"/>
        <w:jc w:val="both"/>
        <w:rPr>
          <w:color w:val="000000"/>
        </w:rPr>
      </w:pPr>
      <w:r>
        <w:rPr>
          <w:b/>
          <w:bCs/>
          <w:color w:val="000000"/>
        </w:rPr>
        <w:t xml:space="preserve">3.  </w:t>
      </w:r>
      <w:r>
        <w:rPr>
          <w:color w:val="000000"/>
        </w:rPr>
        <w:t>Участие постоянного состава в сборах, семинарах по обеспечению безопасности учащихся;</w:t>
      </w:r>
    </w:p>
    <w:p>
      <w:pPr>
        <w:pStyle w:val="Normal"/>
        <w:bidi w:val="0"/>
        <w:ind w:hanging="0" w:left="0" w:right="0"/>
        <w:jc w:val="both"/>
        <w:rPr>
          <w:color w:val="000000"/>
        </w:rPr>
      </w:pPr>
      <w:r>
        <w:rPr>
          <w:b/>
          <w:bCs/>
          <w:color w:val="000000"/>
        </w:rPr>
        <w:t>4.</w:t>
      </w:r>
      <w:r>
        <w:rPr>
          <w:color w:val="000000"/>
        </w:rPr>
        <w:t xml:space="preserve"> В мероприятиях по проведению «Дня знаний» уделять внимание отработке практических действий при угрозе и возникновении по</w:t>
        <w:softHyphen/>
        <w:t>жаров, чрезвычайных ситуаций и террористических актов. «Дня знаний» проводить с участием работников органов, специально упол</w:t>
        <w:softHyphen/>
        <w:t>номоченных решать задачи гражданской обороны и задачи по предупреждению и ли</w:t>
        <w:softHyphen/>
        <w:t>квидации чрезвычайных ситуаций городов, учебно-методических центров по гражданской обороне и чрезвычайным ситуациям и курсов гражданской обороны;</w:t>
      </w:r>
    </w:p>
    <w:p>
      <w:pPr>
        <w:pStyle w:val="Normal"/>
        <w:bidi w:val="0"/>
        <w:ind w:hanging="0" w:left="0" w:right="0"/>
        <w:jc w:val="both"/>
        <w:rPr>
          <w:color w:val="000000"/>
        </w:rPr>
      </w:pPr>
      <w:r>
        <w:rPr>
          <w:b/>
          <w:bCs/>
          <w:color w:val="000000"/>
        </w:rPr>
        <w:t>5.</w:t>
      </w:r>
      <w:r>
        <w:rPr>
          <w:color w:val="000000"/>
        </w:rPr>
        <w:t xml:space="preserve"> Организация участия учащихся в городских (районных), республиканских соревнованиях движений ДЮП, «Юный спасатель», «Школа безопасности», «Победа»;</w:t>
      </w:r>
    </w:p>
    <w:p>
      <w:pPr>
        <w:pStyle w:val="Normal"/>
        <w:bidi w:val="0"/>
        <w:ind w:hanging="0" w:left="0" w:right="0"/>
        <w:jc w:val="both"/>
        <w:rPr>
          <w:color w:val="000000"/>
        </w:rPr>
      </w:pPr>
      <w:r>
        <w:rPr>
          <w:b/>
          <w:bCs/>
          <w:color w:val="000000"/>
        </w:rPr>
        <w:t>6.</w:t>
      </w:r>
      <w:r>
        <w:rPr>
          <w:color w:val="000000"/>
        </w:rPr>
        <w:t xml:space="preserve"> Организация и проведение «День защиты детей»;</w:t>
      </w:r>
    </w:p>
    <w:p>
      <w:pPr>
        <w:pStyle w:val="Normal"/>
        <w:bidi w:val="0"/>
        <w:ind w:hanging="0" w:left="0" w:right="0"/>
        <w:jc w:val="both"/>
        <w:rPr>
          <w:color w:val="000000"/>
        </w:rPr>
      </w:pPr>
      <w:r>
        <w:rPr>
          <w:b/>
          <w:bCs/>
          <w:color w:val="000000"/>
        </w:rPr>
        <w:t>7.</w:t>
      </w:r>
      <w:r>
        <w:rPr>
          <w:color w:val="000000"/>
        </w:rPr>
        <w:t xml:space="preserve"> Проведение</w:t>
      </w:r>
      <w:r>
        <w:rPr>
          <w:b/>
          <w:bCs/>
          <w:color w:val="000000"/>
        </w:rPr>
        <w:t xml:space="preserve"> </w:t>
      </w:r>
      <w:r>
        <w:rPr>
          <w:color w:val="000000"/>
        </w:rPr>
        <w:t>в общеобразовательных уч</w:t>
        <w:softHyphen/>
        <w:t>реждениях конкурсов, викторин, учебно-показных занятий с привлечением работни</w:t>
        <w:softHyphen/>
        <w:t>ков поисково-спасательных служб, Главного управления МЧС России по КБР, Государственной инспекции безопасности дорож</w:t>
        <w:softHyphen/>
        <w:t>ного движения, Государственной противопожарной службы по правилам поведения на дорогах и в транспорте, а также пожарной безопасности;</w:t>
      </w:r>
    </w:p>
    <w:p>
      <w:pPr>
        <w:pStyle w:val="Normal"/>
        <w:bidi w:val="0"/>
        <w:ind w:hanging="0" w:left="0" w:right="0"/>
        <w:jc w:val="both"/>
        <w:rPr>
          <w:color w:val="000000"/>
        </w:rPr>
      </w:pPr>
      <w:r>
        <w:rPr>
          <w:b/>
          <w:bCs/>
          <w:color w:val="000000"/>
        </w:rPr>
        <w:t xml:space="preserve">6. </w:t>
      </w:r>
      <w:r>
        <w:rPr>
          <w:color w:val="000000"/>
        </w:rPr>
        <w:t>Распространение памяток, листовок и буклетов по вопросам безопасности жизнедеятельности среди преподаватель</w:t>
        <w:softHyphen/>
        <w:t>ского состава, обучающихся и родителей;</w:t>
      </w:r>
    </w:p>
    <w:p>
      <w:pPr>
        <w:pStyle w:val="Normal"/>
        <w:bidi w:val="0"/>
        <w:ind w:hanging="0" w:left="0" w:right="0"/>
        <w:jc w:val="both"/>
        <w:rPr>
          <w:color w:val="000000"/>
        </w:rPr>
      </w:pPr>
      <w:r>
        <w:rPr>
          <w:b/>
          <w:bCs/>
          <w:color w:val="000000"/>
        </w:rPr>
        <w:t xml:space="preserve">7. </w:t>
      </w:r>
      <w:r>
        <w:rPr>
          <w:color w:val="000000"/>
        </w:rPr>
        <w:t>Перед началом учебного года в средствах массовой информа</w:t>
        <w:softHyphen/>
        <w:t>ции проведение работы по доведению правил безопасного поведения детей (выступления по телевиде</w:t>
        <w:softHyphen/>
        <w:t>нию, радио и в печати).</w:t>
      </w:r>
    </w:p>
    <w:p>
      <w:pPr>
        <w:pStyle w:val="Normal"/>
        <w:bidi w:val="0"/>
        <w:ind w:hanging="0" w:left="0" w:right="0"/>
        <w:jc w:val="both"/>
        <w:rPr>
          <w:color w:val="000000"/>
        </w:rPr>
      </w:pPr>
      <w:r>
        <w:rPr>
          <w:color w:val="000000"/>
        </w:rPr>
      </w:r>
    </w:p>
    <w:p>
      <w:pPr>
        <w:pStyle w:val="Normal"/>
        <w:bidi w:val="0"/>
        <w:ind w:hanging="0" w:left="0" w:right="0"/>
        <w:jc w:val="center"/>
        <w:rPr>
          <w:b/>
          <w:bCs/>
          <w:i/>
          <w:i/>
          <w:iCs/>
          <w:color w:val="FF0000"/>
          <w:sz w:val="28"/>
          <w:szCs w:val="28"/>
        </w:rPr>
      </w:pPr>
      <w:r>
        <w:rPr>
          <w:b/>
          <w:bCs/>
          <w:i/>
          <w:iCs/>
          <w:color w:val="FF0000"/>
          <w:sz w:val="28"/>
          <w:szCs w:val="28"/>
        </w:rPr>
        <w:t>11. ПЕРЕЧЕНЬ ДОКУМЕНТОВ, РАЗРАБАТЫВАЕМЫХ В ОБЩЕОБРАЗОВАТЕЛЬНЫХ УЧРЕЖДЕНИЯХ В ОБЛАСТИ ГРАЖДАНСКОЙ ОБОРОНЫ И ЗАЩИТЫ ПОСТОЯННОГО СОСТАВА И УЧАЩИХСЯ ОТ ЧРЕЗВЫЧАЙНЫХ СИТУАЦИЙ.</w:t>
      </w:r>
    </w:p>
    <w:p>
      <w:pPr>
        <w:pStyle w:val="ConsNormal"/>
        <w:widowControl/>
        <w:bidi w:val="0"/>
        <w:ind w:hanging="0" w:left="0" w:right="0"/>
        <w:rPr>
          <w:rFonts w:ascii="Times New Roman" w:hAnsi="Times New Roman" w:cs="Times New Roman"/>
          <w:color w:val="000000"/>
        </w:rPr>
      </w:pPr>
      <w:r>
        <w:rPr>
          <w:rFonts w:cs="Times New Roman" w:ascii="Times New Roman" w:hAnsi="Times New Roman"/>
          <w:color w:val="000000"/>
        </w:rPr>
      </w:r>
    </w:p>
    <w:p>
      <w:pPr>
        <w:pStyle w:val="BodyTextIndent2"/>
        <w:tabs>
          <w:tab w:val="clear" w:pos="567"/>
          <w:tab w:val="left" w:pos="720" w:leader="none"/>
        </w:tabs>
        <w:bidi w:val="0"/>
        <w:spacing w:before="0" w:after="0"/>
        <w:ind w:hanging="0" w:left="0" w:right="0"/>
        <w:jc w:val="both"/>
        <w:rPr>
          <w:rFonts w:ascii="Times New Roman" w:hAnsi="Times New Roman"/>
        </w:rPr>
      </w:pPr>
      <w:r>
        <w:rPr/>
        <w:t>1.Приказ о создании объектового звена городской (районной) подсистемы предупреждения и ликвидации ЧС и ГО.</w:t>
      </w:r>
    </w:p>
    <w:p>
      <w:pPr>
        <w:pStyle w:val="BodyTextIndent2"/>
        <w:tabs>
          <w:tab w:val="left" w:pos="567" w:leader="none"/>
          <w:tab w:val="left" w:pos="720" w:leader="none"/>
        </w:tabs>
        <w:bidi w:val="0"/>
        <w:spacing w:before="0" w:after="60"/>
        <w:ind w:hanging="0" w:left="0" w:right="0"/>
        <w:jc w:val="both"/>
        <w:rPr>
          <w:rFonts w:ascii="Times New Roman" w:hAnsi="Times New Roman"/>
        </w:rPr>
      </w:pPr>
      <w:r>
        <w:rPr/>
        <w:t xml:space="preserve">2.План действий по предупреждению и ликвидации ЧС природного и техногенного характера с приложениями </w:t>
      </w:r>
    </w:p>
    <w:p>
      <w:pPr>
        <w:pStyle w:val="BodyTextIndent2"/>
        <w:tabs>
          <w:tab w:val="clear" w:pos="567"/>
          <w:tab w:val="left" w:pos="720" w:leader="none"/>
        </w:tabs>
        <w:bidi w:val="0"/>
        <w:spacing w:before="0" w:after="60"/>
        <w:ind w:hanging="0" w:left="0" w:right="0"/>
        <w:jc w:val="both"/>
        <w:rPr>
          <w:rFonts w:ascii="Times New Roman" w:hAnsi="Times New Roman"/>
        </w:rPr>
      </w:pPr>
      <w:r>
        <w:rPr/>
        <w:t>3.План гражданской обороны с приложениями.</w:t>
      </w:r>
    </w:p>
    <w:p>
      <w:pPr>
        <w:pStyle w:val="BodyTextIndent2"/>
        <w:tabs>
          <w:tab w:val="left" w:pos="567" w:leader="none"/>
          <w:tab w:val="left" w:pos="720" w:leader="none"/>
        </w:tabs>
        <w:bidi w:val="0"/>
        <w:spacing w:before="0" w:after="60"/>
        <w:ind w:hanging="0" w:left="0" w:right="0"/>
        <w:jc w:val="both"/>
        <w:rPr>
          <w:rFonts w:ascii="Times New Roman" w:hAnsi="Times New Roman"/>
        </w:rPr>
      </w:pPr>
      <w:r>
        <w:rPr/>
        <w:t>4.Приказ об итогах подготовки в области ГО и защиты от ЧС за текущий год и задачах на новый год (с приложениями):</w:t>
      </w:r>
    </w:p>
    <w:p>
      <w:pPr>
        <w:pStyle w:val="BodyTextIndent2"/>
        <w:numPr>
          <w:ilvl w:val="0"/>
          <w:numId w:val="6"/>
        </w:numPr>
        <w:tabs>
          <w:tab w:val="left" w:pos="0" w:leader="none"/>
          <w:tab w:val="left" w:pos="567" w:leader="none"/>
          <w:tab w:val="left" w:pos="720" w:leader="none"/>
        </w:tabs>
        <w:bidi w:val="0"/>
        <w:spacing w:before="0" w:after="60"/>
        <w:ind w:firstLine="567" w:left="0" w:right="0"/>
        <w:jc w:val="both"/>
        <w:rPr>
          <w:rFonts w:ascii="Times New Roman" w:hAnsi="Times New Roman"/>
        </w:rPr>
      </w:pPr>
      <w:r>
        <w:rPr/>
        <w:t>Темы учений и тренировок;</w:t>
      </w:r>
    </w:p>
    <w:p>
      <w:pPr>
        <w:pStyle w:val="BodyTextIndent2"/>
        <w:numPr>
          <w:ilvl w:val="0"/>
          <w:numId w:val="6"/>
        </w:numPr>
        <w:tabs>
          <w:tab w:val="left" w:pos="0" w:leader="none"/>
          <w:tab w:val="left" w:pos="567" w:leader="none"/>
          <w:tab w:val="left" w:pos="720" w:leader="none"/>
        </w:tabs>
        <w:bidi w:val="0"/>
        <w:spacing w:before="0" w:after="60"/>
        <w:ind w:firstLine="567" w:left="0" w:right="0"/>
        <w:jc w:val="both"/>
        <w:rPr>
          <w:rFonts w:ascii="Times New Roman" w:hAnsi="Times New Roman"/>
        </w:rPr>
      </w:pPr>
      <w:r>
        <w:rPr/>
        <w:t xml:space="preserve">Перечень учебных групп и руководителей занятий; </w:t>
      </w:r>
    </w:p>
    <w:p>
      <w:pPr>
        <w:pStyle w:val="BodyTextIndent2"/>
        <w:tabs>
          <w:tab w:val="clear" w:pos="567"/>
          <w:tab w:val="left" w:pos="720" w:leader="none"/>
        </w:tabs>
        <w:bidi w:val="0"/>
        <w:spacing w:before="0" w:after="60"/>
        <w:ind w:hanging="0" w:left="0" w:right="0"/>
        <w:jc w:val="both"/>
        <w:rPr>
          <w:rFonts w:ascii="Times New Roman" w:hAnsi="Times New Roman"/>
        </w:rPr>
      </w:pPr>
      <w:r>
        <w:rPr/>
        <w:t>5.План основных мероприятий по вопросам ГО, предупреждения и ликвидации ЧС… на текущий год.</w:t>
      </w:r>
    </w:p>
    <w:p>
      <w:pPr>
        <w:pStyle w:val="BodyTextIndent2"/>
        <w:tabs>
          <w:tab w:val="left" w:pos="567" w:leader="none"/>
          <w:tab w:val="left" w:pos="720" w:leader="none"/>
        </w:tabs>
        <w:bidi w:val="0"/>
        <w:spacing w:before="0" w:after="60"/>
        <w:ind w:hanging="0" w:left="0" w:right="0"/>
        <w:jc w:val="both"/>
        <w:rPr>
          <w:rFonts w:ascii="Times New Roman" w:hAnsi="Times New Roman"/>
        </w:rPr>
      </w:pPr>
      <w:r>
        <w:rPr/>
        <w:t>6.План проведения тренировок и Дня защиты детей.</w:t>
      </w:r>
    </w:p>
    <w:p>
      <w:pPr>
        <w:pStyle w:val="BodyTextIndent2"/>
        <w:tabs>
          <w:tab w:val="left" w:pos="567" w:leader="none"/>
          <w:tab w:val="left" w:pos="720" w:leader="none"/>
        </w:tabs>
        <w:bidi w:val="0"/>
        <w:spacing w:before="60" w:after="60"/>
        <w:ind w:hanging="0" w:left="0" w:right="0"/>
        <w:jc w:val="both"/>
        <w:rPr>
          <w:rFonts w:ascii="Times New Roman" w:hAnsi="Times New Roman"/>
        </w:rPr>
      </w:pPr>
      <w:r>
        <w:rPr/>
        <w:t>7.План эвакуации на военное время с приложениями.</w:t>
      </w:r>
    </w:p>
    <w:p>
      <w:pPr>
        <w:pStyle w:val="BodyTextIndent2"/>
        <w:tabs>
          <w:tab w:val="left" w:pos="567" w:leader="none"/>
          <w:tab w:val="left" w:pos="720" w:leader="none"/>
        </w:tabs>
        <w:bidi w:val="0"/>
        <w:spacing w:before="0" w:after="60"/>
        <w:ind w:hanging="0" w:left="0" w:right="0"/>
        <w:jc w:val="both"/>
        <w:rPr>
          <w:rFonts w:ascii="Times New Roman" w:hAnsi="Times New Roman"/>
        </w:rPr>
      </w:pPr>
      <w:r>
        <w:rPr/>
        <w:t>8.Расписание занятий по ГОЧС с постоянным составом, журнал учета.</w:t>
      </w:r>
    </w:p>
    <w:p>
      <w:pPr>
        <w:pStyle w:val="BodyTextIndent2"/>
        <w:tabs>
          <w:tab w:val="left" w:pos="567" w:leader="none"/>
          <w:tab w:val="left" w:pos="720" w:leader="none"/>
        </w:tabs>
        <w:bidi w:val="0"/>
        <w:spacing w:before="0" w:after="60"/>
        <w:ind w:hanging="0" w:left="0" w:right="0"/>
        <w:jc w:val="both"/>
        <w:rPr>
          <w:rFonts w:ascii="Times New Roman" w:hAnsi="Times New Roman"/>
        </w:rPr>
      </w:pPr>
      <w:r>
        <w:rPr/>
        <w:t>9.Список защитных сооружений закрепленных за учебным заведением.</w:t>
      </w:r>
    </w:p>
    <w:p>
      <w:pPr>
        <w:pStyle w:val="BodyTextIndent2"/>
        <w:tabs>
          <w:tab w:val="left" w:pos="567" w:leader="none"/>
          <w:tab w:val="left" w:pos="720" w:leader="none"/>
        </w:tabs>
        <w:bidi w:val="0"/>
        <w:spacing w:before="0" w:after="60"/>
        <w:ind w:hanging="0" w:left="0" w:right="0"/>
        <w:jc w:val="both"/>
        <w:rPr>
          <w:rFonts w:ascii="Times New Roman" w:hAnsi="Times New Roman"/>
        </w:rPr>
      </w:pPr>
      <w:r>
        <w:rPr/>
        <w:t>10.Отчетные документы согласно Табелю срочных донесений о проведенных тренировках и «Дне защиты детей».</w:t>
      </w:r>
    </w:p>
    <w:p>
      <w:pPr>
        <w:pStyle w:val="BodyTextIndent2"/>
        <w:tabs>
          <w:tab w:val="left" w:pos="567" w:leader="none"/>
          <w:tab w:val="left" w:pos="720" w:leader="none"/>
        </w:tabs>
        <w:bidi w:val="0"/>
        <w:spacing w:before="0" w:after="60"/>
        <w:ind w:hanging="0" w:left="0" w:right="0"/>
        <w:jc w:val="both"/>
        <w:rPr>
          <w:rFonts w:ascii="Times New Roman" w:hAnsi="Times New Roman"/>
        </w:rPr>
      </w:pPr>
      <w:r>
        <w:rPr/>
        <w:t>11.Документация защитных сооружений (при их наличии).</w:t>
      </w:r>
    </w:p>
    <w:p>
      <w:pPr>
        <w:pStyle w:val="Normal"/>
        <w:tabs>
          <w:tab w:val="clear" w:pos="567"/>
          <w:tab w:val="left" w:pos="720" w:leader="none"/>
        </w:tabs>
        <w:bidi w:val="0"/>
        <w:ind w:hanging="0" w:left="0" w:right="0"/>
        <w:jc w:val="center"/>
        <w:rPr>
          <w:i/>
          <w:i/>
          <w:iCs/>
          <w:color w:val="FF0000"/>
          <w:sz w:val="28"/>
          <w:szCs w:val="28"/>
        </w:rPr>
      </w:pPr>
      <w:r>
        <w:rPr>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t>12. РЕКОМЕНДАЦИИ ПО ДЕЙСТВИЯМ ДИРЕКТОРА ОБЩЕОБРАЗОВАТЕЛЬНОГО УЧРЕЖДЕНИЯ ПРИ ТЕРРОРИСТИЧЕСКОМ АКТЕ.</w:t>
      </w:r>
    </w:p>
    <w:p>
      <w:pPr>
        <w:pStyle w:val="Heading1"/>
        <w:bidi w:val="0"/>
        <w:ind w:hanging="0" w:left="0" w:right="0"/>
        <w:jc w:val="center"/>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r>
        <mc:AlternateContent>
          <mc:Choice Requires="wps">
            <w:drawing>
              <wp:anchor behindDoc="0" distT="72390" distB="72390" distL="72390" distR="72390" simplePos="0" locked="0" layoutInCell="1" allowOverlap="1" relativeHeight="83">
                <wp:simplePos x="0" y="0"/>
                <wp:positionH relativeFrom="column">
                  <wp:posOffset>1257300</wp:posOffset>
                </wp:positionH>
                <wp:positionV relativeFrom="paragraph">
                  <wp:posOffset>193675</wp:posOffset>
                </wp:positionV>
                <wp:extent cx="3968750" cy="3701415"/>
                <wp:effectExtent l="0" t="0" r="0" b="0"/>
                <wp:wrapNone/>
                <wp:docPr id="120" name="Frame50"/>
                <a:graphic xmlns:a="http://schemas.openxmlformats.org/drawingml/2006/main">
                  <a:graphicData uri="http://schemas.microsoft.com/office/word/2010/wordprocessingShape">
                    <wps:wsp>
                      <wps:cNvSpPr txBox="1"/>
                      <wps:spPr>
                        <a:xfrm>
                          <a:off x="0" y="0"/>
                          <a:ext cx="3968750" cy="3701415"/>
                        </a:xfrm>
                        <a:prstGeom prst="rect"/>
                        <a:solidFill>
                          <a:srgbClr val="FFFFFF">
                            <a:alpha val="0"/>
                          </a:srgbClr>
                        </a:solidFill>
                      </wps:spPr>
                      <wps:txbx>
                        <w:txbxContent>
                          <w:p>
                            <w:pPr>
                              <w:pStyle w:val="Normal"/>
                              <w:bidi w:val="0"/>
                              <w:ind w:hanging="0" w:left="0" w:right="0"/>
                              <w:rPr/>
                            </w:pPr>
                            <w:r>
                              <w:rPr/>
                              <w:drawing>
                                <wp:inline distT="0" distB="0" distL="0" distR="0">
                                  <wp:extent cx="3968750" cy="3609975"/>
                                  <wp:effectExtent l="0" t="0" r="0" b="0"/>
                                  <wp:docPr id="121"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0" descr=""/>
                                          <pic:cNvPicPr>
                                            <a:picLocks noChangeAspect="1" noChangeArrowheads="1"/>
                                          </pic:cNvPicPr>
                                        </pic:nvPicPr>
                                        <pic:blipFill>
                                          <a:blip r:embed="rId28"/>
                                          <a:stretch>
                                            <a:fillRect/>
                                          </a:stretch>
                                        </pic:blipFill>
                                        <pic:spPr bwMode="auto">
                                          <a:xfrm>
                                            <a:off x="0" y="0"/>
                                            <a:ext cx="3968750" cy="3609975"/>
                                          </a:xfrm>
                                          <a:prstGeom prst="rect">
                                            <a:avLst/>
                                          </a:prstGeom>
                                        </pic:spPr>
                                      </pic:pic>
                                    </a:graphicData>
                                  </a:graphic>
                                </wp:inline>
                              </w:drawing>
                            </w:r>
                          </w:p>
                        </w:txbxContent>
                      </wps:txbx>
                      <wps:bodyPr anchor="t" lIns="91440" tIns="45720" rIns="91440" bIns="45720">
                        <a:noAutofit/>
                      </wps:bodyPr>
                    </wps:wsp>
                  </a:graphicData>
                </a:graphic>
              </wp:anchor>
            </w:drawing>
          </mc:Choice>
          <mc:Fallback>
            <w:pict>
              <v:rect fillcolor="#FFFFFF" stroked="f" strokeweight="0pt" style="position:absolute;rotation:-0;width:312.5pt;height:291.45pt;mso-wrap-distance-left:5.7pt;mso-wrap-distance-right:5.7pt;mso-wrap-distance-top:5.7pt;mso-wrap-distance-bottom:5.7pt;margin-top:15.25pt;mso-position-vertical-relative:text;margin-left:99pt;mso-position-horizontal-relative:text">
                <v:fill opacity="0f"/>
                <v:textbox>
                  <w:txbxContent>
                    <w:p>
                      <w:pPr>
                        <w:pStyle w:val="Normal"/>
                        <w:bidi w:val="0"/>
                        <w:ind w:hanging="0" w:left="0" w:right="0"/>
                        <w:rPr/>
                      </w:pPr>
                      <w:r>
                        <w:rPr/>
                        <w:drawing>
                          <wp:inline distT="0" distB="0" distL="0" distR="0">
                            <wp:extent cx="3968750" cy="3609975"/>
                            <wp:effectExtent l="0" t="0" r="0" b="0"/>
                            <wp:docPr id="122"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0" descr=""/>
                                    <pic:cNvPicPr>
                                      <a:picLocks noChangeAspect="1" noChangeArrowheads="1"/>
                                    </pic:cNvPicPr>
                                  </pic:nvPicPr>
                                  <pic:blipFill>
                                    <a:blip r:embed="rId29"/>
                                    <a:stretch>
                                      <a:fillRect/>
                                    </a:stretch>
                                  </pic:blipFill>
                                  <pic:spPr bwMode="auto">
                                    <a:xfrm>
                                      <a:off x="0" y="0"/>
                                      <a:ext cx="3968750" cy="3609975"/>
                                    </a:xfrm>
                                    <a:prstGeom prst="rect">
                                      <a:avLst/>
                                    </a:prstGeom>
                                  </pic:spPr>
                                </pic:pic>
                              </a:graphicData>
                            </a:graphic>
                          </wp:inline>
                        </w:drawing>
                      </w:r>
                    </w:p>
                  </w:txbxContent>
                </v:textbox>
                <w10:wrap type="none"/>
              </v:rect>
            </w:pict>
          </mc:Fallback>
        </mc:AlternateContent>
      </w:r>
    </w:p>
    <w:p>
      <w:pPr>
        <w:pStyle w:val="Heading1"/>
        <w:bidi w:val="0"/>
        <w:ind w:hanging="0" w:left="0" w:right="0"/>
        <w:jc w:val="both"/>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p>
    <w:p>
      <w:pPr>
        <w:pStyle w:val="Heading1"/>
        <w:bidi w:val="0"/>
        <w:ind w:hanging="0" w:left="0" w:right="0"/>
        <w:jc w:val="both"/>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p>
    <w:p>
      <w:pPr>
        <w:pStyle w:val="Heading1"/>
        <w:bidi w:val="0"/>
        <w:ind w:hanging="0" w:left="0" w:right="0"/>
        <w:jc w:val="both"/>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p>
    <w:p>
      <w:pPr>
        <w:pStyle w:val="Heading1"/>
        <w:bidi w:val="0"/>
        <w:ind w:hanging="0" w:left="0" w:right="0"/>
        <w:jc w:val="both"/>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p>
    <w:p>
      <w:pPr>
        <w:pStyle w:val="Heading1"/>
        <w:bidi w:val="0"/>
        <w:ind w:hanging="0" w:left="0" w:right="0"/>
        <w:jc w:val="both"/>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p>
    <w:p>
      <w:pPr>
        <w:pStyle w:val="Heading1"/>
        <w:bidi w:val="0"/>
        <w:ind w:hanging="0" w:left="0" w:right="0"/>
        <w:jc w:val="both"/>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p>
    <w:p>
      <w:pPr>
        <w:pStyle w:val="Heading1"/>
        <w:bidi w:val="0"/>
        <w:ind w:hanging="0" w:left="0" w:right="0"/>
        <w:jc w:val="both"/>
        <w:rPr>
          <w:rFonts w:ascii="Times New Roman" w:hAnsi="Times New Roman" w:cs="Times New Roman"/>
          <w:b w:val="false"/>
          <w:bCs w:val="false"/>
          <w:color w:val="000000"/>
          <w:sz w:val="20"/>
          <w:szCs w:val="20"/>
        </w:rPr>
      </w:pPr>
      <w:r>
        <w:rPr>
          <w:rFonts w:cs="Times New Roman" w:ascii="Times New Roman" w:hAnsi="Times New Roman"/>
          <w:b w:val="false"/>
          <w:bCs w:val="false"/>
          <w:color w:val="000000"/>
          <w:sz w:val="20"/>
          <w:szCs w:val="20"/>
        </w:rPr>
      </w:r>
    </w:p>
    <w:p>
      <w:pPr>
        <w:pStyle w:val="Heading1"/>
        <w:bidi w:val="0"/>
        <w:ind w:hanging="0" w:left="0" w:right="0"/>
        <w:jc w:val="both"/>
        <w:rPr>
          <w:rFonts w:ascii="Times New Roman" w:hAnsi="Times New Roman" w:cs="Times New Roman"/>
          <w:color w:val="000000"/>
          <w:sz w:val="20"/>
          <w:szCs w:val="20"/>
        </w:rPr>
      </w:pPr>
      <w:r>
        <w:rPr>
          <w:rFonts w:cs="Times New Roman" w:ascii="Times New Roman" w:hAnsi="Times New Roman"/>
          <w:color w:val="000000"/>
          <w:sz w:val="20"/>
          <w:szCs w:val="20"/>
        </w:rPr>
        <w:t>Содержание:</w:t>
      </w:r>
    </w:p>
    <w:p>
      <w:pPr>
        <w:pStyle w:val="Normal"/>
        <w:bidi w:val="0"/>
        <w:ind w:hanging="0" w:left="0" w:right="0"/>
        <w:jc w:val="both"/>
        <w:rPr>
          <w:color w:val="000000"/>
        </w:rPr>
      </w:pPr>
      <w:r>
        <w:rPr>
          <w:color w:val="000000"/>
        </w:rPr>
        <w:t xml:space="preserve">     </w:t>
      </w:r>
      <w:r>
        <w:rPr>
          <w:color w:val="000000"/>
        </w:rPr>
        <w:t>Вступление.</w:t>
      </w:r>
    </w:p>
    <w:p>
      <w:pPr>
        <w:pStyle w:val="Normal"/>
        <w:numPr>
          <w:ilvl w:val="0"/>
          <w:numId w:val="7"/>
        </w:numPr>
        <w:tabs>
          <w:tab w:val="clear" w:pos="567"/>
          <w:tab w:val="left" w:pos="360" w:leader="none"/>
        </w:tabs>
        <w:bidi w:val="0"/>
        <w:ind w:hanging="360" w:left="360" w:right="0"/>
        <w:jc w:val="both"/>
        <w:rPr>
          <w:color w:val="000000"/>
        </w:rPr>
      </w:pPr>
      <w:r>
        <w:rPr>
          <w:color w:val="000000"/>
        </w:rPr>
        <w:t>Терроризм, его сущность, цели и способы их</w:t>
      </w:r>
      <w:r>
        <w:rPr>
          <w:vanish/>
          <w:color w:val="000000"/>
        </w:rPr>
        <w:t>_____________________________________________________________________________________________________________________________</w:t>
      </w:r>
      <w:r>
        <w:rPr>
          <w:color w:val="000000"/>
        </w:rPr>
        <w:t xml:space="preserve"> достижения.</w:t>
      </w:r>
    </w:p>
    <w:p>
      <w:pPr>
        <w:pStyle w:val="Normal"/>
        <w:numPr>
          <w:ilvl w:val="0"/>
          <w:numId w:val="7"/>
        </w:numPr>
        <w:tabs>
          <w:tab w:val="clear" w:pos="567"/>
          <w:tab w:val="left" w:pos="360" w:leader="none"/>
        </w:tabs>
        <w:bidi w:val="0"/>
        <w:ind w:hanging="360" w:left="360" w:right="0"/>
        <w:jc w:val="both"/>
        <w:rPr>
          <w:color w:val="000000"/>
        </w:rPr>
      </w:pPr>
      <w:r>
        <w:rPr>
          <w:color w:val="000000"/>
        </w:rPr>
        <w:t xml:space="preserve"> </w:t>
      </w:r>
      <w:r>
        <w:rPr>
          <w:color w:val="000000"/>
        </w:rPr>
        <w:t>Основные способы защиты населения от опасностей, возникающих при ЧС мирного и военного времени.</w:t>
      </w:r>
    </w:p>
    <w:p>
      <w:pPr>
        <w:pStyle w:val="Normal"/>
        <w:numPr>
          <w:ilvl w:val="0"/>
          <w:numId w:val="7"/>
        </w:numPr>
        <w:tabs>
          <w:tab w:val="clear" w:pos="567"/>
          <w:tab w:val="left" w:pos="360" w:leader="none"/>
        </w:tabs>
        <w:bidi w:val="0"/>
        <w:ind w:hanging="360" w:left="360" w:right="0"/>
        <w:jc w:val="both"/>
        <w:rPr>
          <w:color w:val="000000"/>
        </w:rPr>
      </w:pPr>
      <w:r>
        <w:rPr>
          <w:color w:val="000000"/>
        </w:rPr>
        <w:t xml:space="preserve">Мероприятия по предупреждению ЧС террористического характера.  </w:t>
      </w:r>
    </w:p>
    <w:p>
      <w:pPr>
        <w:pStyle w:val="Normal"/>
        <w:numPr>
          <w:ilvl w:val="0"/>
          <w:numId w:val="7"/>
        </w:numPr>
        <w:tabs>
          <w:tab w:val="clear" w:pos="567"/>
          <w:tab w:val="left" w:pos="360" w:leader="none"/>
        </w:tabs>
        <w:bidi w:val="0"/>
        <w:ind w:hanging="360" w:left="360" w:right="0"/>
        <w:jc w:val="both"/>
        <w:rPr>
          <w:color w:val="000000"/>
        </w:rPr>
      </w:pPr>
      <w:r>
        <w:rPr>
          <w:color w:val="000000"/>
        </w:rPr>
        <w:t>План действий при возникновении ЧС террористического характера в городе, в районе расположения учебного заведения. Его структура и содержание.</w:t>
      </w:r>
    </w:p>
    <w:p>
      <w:pPr>
        <w:pStyle w:val="Normal"/>
        <w:numPr>
          <w:ilvl w:val="0"/>
          <w:numId w:val="7"/>
        </w:numPr>
        <w:tabs>
          <w:tab w:val="clear" w:pos="567"/>
          <w:tab w:val="left" w:pos="360" w:leader="none"/>
        </w:tabs>
        <w:bidi w:val="0"/>
        <w:ind w:hanging="360" w:left="360" w:right="0"/>
        <w:jc w:val="both"/>
        <w:rPr>
          <w:color w:val="000000"/>
        </w:rPr>
      </w:pPr>
      <w:r>
        <w:rPr>
          <w:color w:val="000000"/>
        </w:rPr>
        <w:t>Действия руководителя при нарушении телефонной связи во время боестолкновения в районе учебного заведения.</w:t>
      </w:r>
    </w:p>
    <w:p>
      <w:pPr>
        <w:pStyle w:val="Normal"/>
        <w:numPr>
          <w:ilvl w:val="0"/>
          <w:numId w:val="7"/>
        </w:numPr>
        <w:tabs>
          <w:tab w:val="clear" w:pos="567"/>
          <w:tab w:val="left" w:pos="360" w:leader="none"/>
        </w:tabs>
        <w:bidi w:val="0"/>
        <w:ind w:hanging="360" w:left="360" w:right="0"/>
        <w:jc w:val="both"/>
        <w:rPr>
          <w:color w:val="000000"/>
        </w:rPr>
      </w:pPr>
      <w:r>
        <w:rPr>
          <w:color w:val="000000"/>
        </w:rPr>
        <w:t>Действия при поступлении угрозы террористического акта по телефону.</w:t>
      </w:r>
    </w:p>
    <w:p>
      <w:pPr>
        <w:pStyle w:val="Heading1"/>
        <w:bidi w:val="0"/>
        <w:ind w:hanging="0" w:left="0" w:right="0"/>
        <w:jc w:val="both"/>
        <w:rPr>
          <w:rFonts w:ascii="Times New Roman" w:hAnsi="Times New Roman" w:cs="Times New Roman"/>
          <w:color w:val="000000"/>
          <w:sz w:val="20"/>
          <w:szCs w:val="20"/>
        </w:rPr>
      </w:pPr>
      <w:r>
        <w:rPr>
          <w:rFonts w:cs="Times New Roman" w:ascii="Times New Roman" w:hAnsi="Times New Roman"/>
          <w:color w:val="000000"/>
          <w:sz w:val="20"/>
          <w:szCs w:val="20"/>
        </w:rPr>
        <w:t>Вступление</w:t>
      </w:r>
    </w:p>
    <w:p>
      <w:pPr>
        <w:pStyle w:val="Normal"/>
        <w:bidi w:val="0"/>
        <w:ind w:firstLine="567" w:left="0" w:right="0"/>
        <w:jc w:val="both"/>
        <w:rPr>
          <w:color w:val="000000"/>
        </w:rPr>
      </w:pPr>
      <w:r>
        <w:rPr>
          <w:color w:val="000000"/>
        </w:rPr>
        <w:t>Ранним утром 13 октября 2005 года большой отряд хорошо вооруженных террористов (13 боевых групп по 15-18 человек) общей численностью от 150-200 «человек» совершил дерзкое нападение на город Нальчик. Объектами нападения стали здания региональных силовых структур, а так же военнослужащие и сотрудники правоохранительных органов. Всего атаке подверглись 13 объектов города.</w:t>
      </w:r>
    </w:p>
    <w:p>
      <w:pPr>
        <w:pStyle w:val="Normal"/>
        <w:bidi w:val="0"/>
        <w:ind w:hanging="0" w:left="0" w:right="0"/>
        <w:jc w:val="both"/>
        <w:rPr>
          <w:color w:val="000000"/>
        </w:rPr>
      </w:pPr>
      <w:r>
        <w:rPr>
          <w:color w:val="000000"/>
        </w:rPr>
        <w:tab/>
        <w:t xml:space="preserve">В зонах боевых действий оказались несколько общеобразовательных школ. Один из очагов боестолкновения возник в непосредственной близости с МОУ СОШ №5. Под окнами школы велась интенсивная стрельба из автоматического оружия, использовались гранатометы, шальные пули залетали в классы. </w:t>
      </w:r>
    </w:p>
    <w:p>
      <w:pPr>
        <w:pStyle w:val="Normal"/>
        <w:bidi w:val="0"/>
        <w:ind w:hanging="0" w:left="0" w:right="0"/>
        <w:jc w:val="both"/>
        <w:rPr>
          <w:color w:val="000000"/>
        </w:rPr>
      </w:pPr>
      <w:r>
        <w:rPr>
          <w:color w:val="000000"/>
        </w:rPr>
        <w:tab/>
        <w:t>В первые минуты развернувшейся трагедии одна за другой вышли из строя городская и сотовые телефонные сети. Полное отсутствие информации и сложившаяся опасная обстановка затрудняли принятие решений, но мысль о срочной эвакуации возникла у директора школы мгновенно. В течение 10-15 минут учащиеся и персонал без потерь покинули школу.</w:t>
      </w:r>
    </w:p>
    <w:p>
      <w:pPr>
        <w:pStyle w:val="Normal"/>
        <w:bidi w:val="0"/>
        <w:ind w:hanging="0" w:left="0" w:right="0"/>
        <w:jc w:val="both"/>
        <w:rPr>
          <w:color w:val="000000"/>
        </w:rPr>
      </w:pPr>
      <w:r>
        <w:rPr>
          <w:color w:val="000000"/>
        </w:rPr>
        <w:tab/>
        <w:t>Педагогический коллектив и учащиеся школы № 5 г. Нальчика на личном опыте убедились, что знания не бывают лишними. В школе  убеждены, что выйти без потерь из этой ситуации им помогли совместно проведенные накануне занятия и тренировки по действиям в ЧС, ряд семинаров и занятий, которые провели на базе их учебного заведения специалисты МЧС. Последнее учение состоялось за три недели до трагических событий.</w:t>
      </w:r>
    </w:p>
    <w:p>
      <w:pPr>
        <w:pStyle w:val="Normal"/>
        <w:bidi w:val="0"/>
        <w:ind w:hanging="0" w:left="0" w:right="0"/>
        <w:jc w:val="both"/>
        <w:rPr>
          <w:color w:val="000000"/>
        </w:rPr>
      </w:pPr>
      <w:r>
        <w:rPr>
          <w:color w:val="000000"/>
        </w:rPr>
        <w:tab/>
        <w:t xml:space="preserve">С учетом пожеланий руководителей школ, лицеев и колледжей (далее учебных заведений), выполняя их многочисленные просьбы, Учебно-методический центр ГО и ЧС КБР на основе анализа событий, разработал рекомендации по действиям руководителей учебных заведений при возникновении террористических угроз и чрезвычайных ситуаций террористического характера в городе, в районе учебного заведения. Эти рекомендации стали логическим продолжением плана действий по предупреждению и ликвидации чрезвычайных ситуаций природного и техногенного характера для учебных заведений. </w:t>
      </w:r>
    </w:p>
    <w:p>
      <w:pPr>
        <w:pStyle w:val="Normal"/>
        <w:bidi w:val="0"/>
        <w:ind w:hanging="0" w:left="0" w:right="0"/>
        <w:jc w:val="both"/>
        <w:rPr/>
      </w:pPr>
      <w:r>
        <w:rPr/>
        <w:tab/>
        <w:t>В сентябре 2004 года в городе Беслане произошел захват школы, и на сегодняшний  день не исключена вероятность повторения подобных событий, поэтому данные рекомендации актуальны для руководителей учебных заведений КБР.</w:t>
      </w:r>
    </w:p>
    <w:p>
      <w:pPr>
        <w:pStyle w:val="Normal"/>
        <w:bidi w:val="0"/>
        <w:ind w:firstLine="567" w:left="0" w:right="0"/>
        <w:jc w:val="both"/>
        <w:rPr/>
      </w:pPr>
      <w:r>
        <w:rPr>
          <w:b/>
          <w:bCs/>
        </w:rPr>
        <w:t>Цель рекомендаций:</w:t>
      </w:r>
      <w:r>
        <w:rPr/>
        <w:t xml:space="preserve"> помочь руководителям учебных заведений правильно ориентироваться и действовать в чрезвычайных ситуациях террористического характера.</w:t>
      </w:r>
    </w:p>
    <w:p>
      <w:pPr>
        <w:pStyle w:val="Normal"/>
        <w:bidi w:val="0"/>
        <w:ind w:firstLine="567" w:left="0" w:right="0"/>
        <w:jc w:val="both"/>
        <w:rPr>
          <w:b/>
          <w:bCs/>
          <w:color w:val="000000"/>
        </w:rPr>
      </w:pPr>
      <w:r>
        <w:rPr>
          <w:b/>
          <w:bCs/>
          <w:color w:val="000000"/>
        </w:rPr>
        <w:t xml:space="preserve">1. Терроризм, его сущность, цели и способы достижения целей. </w:t>
      </w:r>
    </w:p>
    <w:p>
      <w:pPr>
        <w:pStyle w:val="Heading1"/>
        <w:bidi w:val="0"/>
        <w:ind w:firstLine="567" w:left="0" w:right="0"/>
        <w:jc w:val="both"/>
        <w:rPr>
          <w:rFonts w:ascii="Times New Roman" w:hAnsi="Times New Roman" w:cs="Times New Roman"/>
          <w:color w:val="000000"/>
          <w:sz w:val="20"/>
          <w:szCs w:val="20"/>
        </w:rPr>
      </w:pPr>
      <w:r>
        <w:rPr>
          <w:rFonts w:cs="Times New Roman" w:ascii="Times New Roman" w:hAnsi="Times New Roman"/>
          <w:color w:val="000000"/>
          <w:sz w:val="20"/>
          <w:szCs w:val="20"/>
        </w:rPr>
        <w:t>Наряду с чрезвычайными ситуациям (ЧС) природного, техногенного и социального характера, человечество переживает трагедии, вызываемые умышленными, целенаправленными действиями людей.</w:t>
      </w:r>
    </w:p>
    <w:p>
      <w:pPr>
        <w:pStyle w:val="BodyText2"/>
        <w:bidi w:val="0"/>
        <w:ind w:firstLine="567" w:left="0" w:right="0"/>
        <w:jc w:val="both"/>
        <w:rPr>
          <w:rFonts w:ascii="Times New Roman" w:hAnsi="Times New Roman"/>
          <w:color w:val="000000"/>
        </w:rPr>
      </w:pPr>
      <w:r>
        <w:rPr>
          <w:color w:val="000000"/>
        </w:rPr>
        <w:t>Эти действия, всегда связанные с насилием, получили название терроризм. В ХХ веке понятие терроризм вплотную сошлось с понятием «катастрофа». Возможность террористической деятельности с применением оружия массового поражения (ОМП), а также диверсий на крупных промышленных объектах породила угрозу катастроф большого масштаба.</w:t>
      </w:r>
    </w:p>
    <w:p>
      <w:pPr>
        <w:pStyle w:val="BodyText2"/>
        <w:bidi w:val="0"/>
        <w:ind w:firstLine="567" w:left="0" w:right="0"/>
        <w:jc w:val="both"/>
        <w:rPr>
          <w:rFonts w:ascii="Times New Roman" w:hAnsi="Times New Roman"/>
          <w:color w:val="000000"/>
        </w:rPr>
      </w:pPr>
      <w:r>
        <w:rPr>
          <w:b/>
          <w:bCs/>
          <w:color w:val="000000"/>
          <w:u w:val="single"/>
        </w:rPr>
        <w:t>Терроризм</w:t>
      </w:r>
      <w:r>
        <w:rPr>
          <w:color w:val="000000"/>
        </w:rPr>
        <w:t xml:space="preserve"> – это насилие или угроза его применения в отношении физических лиц или организации, а также уничтожение (повреждение) или угроза уничтожения  (повреждения) имущества и других материальных объектов, создающие опасность гибели людей, причинения значительного имущественного ущерба либо наступления иных общественно опасных последствий, осуществляемые в целях нарушения общественной безопасности, устрашения населения или оказания воздействия на принятие органами власти решений, выгодных террористам, или удовлетворения их неправомерных имущественных или иных интересов; посягательство на жизнь государственного или общественного деятеля, совершенное в целях прекращения государственной или иной политической деятельности либо из мести за такую деятельность и т.д. (ст. 3,  ФЗ № 3808 от 9 июля 1998 года «О борьбе с терроризмом»).</w:t>
      </w:r>
    </w:p>
    <w:p>
      <w:pPr>
        <w:pStyle w:val="BodyText2"/>
        <w:bidi w:val="0"/>
        <w:ind w:firstLine="567" w:left="0" w:right="0"/>
        <w:jc w:val="both"/>
        <w:rPr>
          <w:rFonts w:ascii="Times New Roman" w:hAnsi="Times New Roman"/>
          <w:color w:val="000000"/>
        </w:rPr>
      </w:pPr>
      <w:r>
        <w:rPr>
          <w:color w:val="000000"/>
        </w:rPr>
        <w:t>Акты террора, сеющие среди населения страх, неуверенность в завтрашнем дне, подавленность и т.п. должны по замыслу их организаторов, вынуждать органы власти или отдельных руководителей выполнять определенные требования террористов. В большей части это политические, реже – экономические требования.</w:t>
      </w:r>
    </w:p>
    <w:p>
      <w:pPr>
        <w:pStyle w:val="BodyText2"/>
        <w:bidi w:val="0"/>
        <w:ind w:hanging="0" w:left="0" w:right="0"/>
        <w:jc w:val="both"/>
        <w:rPr>
          <w:rFonts w:ascii="Times New Roman" w:hAnsi="Times New Roman"/>
          <w:color w:val="000000"/>
        </w:rPr>
      </w:pPr>
      <w:r>
        <w:rPr>
          <w:color w:val="000000"/>
          <w:u w:val="single"/>
        </w:rPr>
        <w:t>Основные цели террористических актов:</w:t>
      </w:r>
    </w:p>
    <w:p>
      <w:pPr>
        <w:pStyle w:val="BodyText2"/>
        <w:numPr>
          <w:ilvl w:val="0"/>
          <w:numId w:val="8"/>
        </w:numPr>
        <w:tabs>
          <w:tab w:val="clear" w:pos="567"/>
          <w:tab w:val="left" w:pos="0" w:leader="none"/>
          <w:tab w:val="left" w:pos="840" w:leader="none"/>
        </w:tabs>
        <w:bidi w:val="0"/>
        <w:spacing w:before="0" w:after="0"/>
        <w:ind w:firstLine="567" w:left="0" w:right="0"/>
        <w:jc w:val="both"/>
        <w:rPr>
          <w:rFonts w:ascii="Times New Roman" w:hAnsi="Times New Roman"/>
          <w:color w:val="000000"/>
        </w:rPr>
      </w:pPr>
      <w:r>
        <w:rPr>
          <w:color w:val="000000"/>
        </w:rPr>
        <w:t>дестабилизация государственной власти;</w:t>
      </w:r>
    </w:p>
    <w:p>
      <w:pPr>
        <w:pStyle w:val="BodyText2"/>
        <w:numPr>
          <w:ilvl w:val="0"/>
          <w:numId w:val="8"/>
        </w:numPr>
        <w:tabs>
          <w:tab w:val="clear" w:pos="567"/>
          <w:tab w:val="left" w:pos="0" w:leader="none"/>
          <w:tab w:val="left" w:pos="840" w:leader="none"/>
        </w:tabs>
        <w:bidi w:val="0"/>
        <w:spacing w:before="0" w:after="0"/>
        <w:ind w:firstLine="567" w:left="0" w:right="0"/>
        <w:jc w:val="both"/>
        <w:rPr>
          <w:rFonts w:ascii="Times New Roman" w:hAnsi="Times New Roman"/>
          <w:color w:val="000000"/>
        </w:rPr>
      </w:pPr>
      <w:r>
        <w:rPr>
          <w:color w:val="000000"/>
        </w:rPr>
        <w:t>вымогательство;</w:t>
      </w:r>
    </w:p>
    <w:p>
      <w:pPr>
        <w:pStyle w:val="BodyText2"/>
        <w:numPr>
          <w:ilvl w:val="0"/>
          <w:numId w:val="8"/>
        </w:numPr>
        <w:tabs>
          <w:tab w:val="clear" w:pos="567"/>
          <w:tab w:val="left" w:pos="0" w:leader="none"/>
          <w:tab w:val="left" w:pos="840" w:leader="none"/>
        </w:tabs>
        <w:bidi w:val="0"/>
        <w:spacing w:before="0" w:after="0"/>
        <w:ind w:firstLine="567" w:left="0" w:right="0"/>
        <w:jc w:val="both"/>
        <w:rPr>
          <w:rFonts w:ascii="Times New Roman" w:hAnsi="Times New Roman"/>
          <w:color w:val="000000"/>
        </w:rPr>
      </w:pPr>
      <w:r>
        <w:rPr>
          <w:color w:val="000000"/>
        </w:rPr>
        <w:t>нанесение экономического ущерба;</w:t>
      </w:r>
    </w:p>
    <w:p>
      <w:pPr>
        <w:pStyle w:val="BodyText2"/>
        <w:numPr>
          <w:ilvl w:val="0"/>
          <w:numId w:val="8"/>
        </w:numPr>
        <w:tabs>
          <w:tab w:val="clear" w:pos="567"/>
          <w:tab w:val="left" w:pos="0" w:leader="none"/>
          <w:tab w:val="left" w:pos="840" w:leader="none"/>
        </w:tabs>
        <w:bidi w:val="0"/>
        <w:spacing w:before="0" w:after="0"/>
        <w:ind w:firstLine="567" w:left="0" w:right="0"/>
        <w:jc w:val="both"/>
        <w:rPr>
          <w:rFonts w:ascii="Times New Roman" w:hAnsi="Times New Roman"/>
          <w:color w:val="000000"/>
        </w:rPr>
      </w:pPr>
      <w:r>
        <w:rPr>
          <w:color w:val="000000"/>
        </w:rPr>
        <w:t>устранение соперников;</w:t>
      </w:r>
    </w:p>
    <w:p>
      <w:pPr>
        <w:pStyle w:val="BodyText2"/>
        <w:numPr>
          <w:ilvl w:val="0"/>
          <w:numId w:val="8"/>
        </w:numPr>
        <w:tabs>
          <w:tab w:val="clear" w:pos="567"/>
          <w:tab w:val="left" w:pos="0" w:leader="none"/>
          <w:tab w:val="left" w:pos="840" w:leader="none"/>
        </w:tabs>
        <w:bidi w:val="0"/>
        <w:spacing w:before="0" w:after="0"/>
        <w:ind w:firstLine="567" w:left="0" w:right="0"/>
        <w:jc w:val="both"/>
        <w:rPr>
          <w:rFonts w:ascii="Times New Roman" w:hAnsi="Times New Roman"/>
          <w:color w:val="000000"/>
        </w:rPr>
      </w:pPr>
      <w:r>
        <w:rPr>
          <w:color w:val="000000"/>
        </w:rPr>
        <w:t>религиозный фанатизм.</w:t>
      </w:r>
    </w:p>
    <w:p>
      <w:pPr>
        <w:pStyle w:val="BodyText2"/>
        <w:bidi w:val="0"/>
        <w:ind w:firstLine="567" w:left="0" w:right="0"/>
        <w:jc w:val="both"/>
        <w:rPr>
          <w:rFonts w:ascii="Times New Roman" w:hAnsi="Times New Roman"/>
          <w:color w:val="000000"/>
        </w:rPr>
      </w:pPr>
      <w:r>
        <w:rPr>
          <w:color w:val="000000"/>
        </w:rPr>
        <w:t>Масштабы терактов  в современных условиях могут быть самыми различными: от отдельных личностей до территории государства и даже всего мирового сообщества.</w:t>
      </w:r>
    </w:p>
    <w:p>
      <w:pPr>
        <w:pStyle w:val="BodyText2"/>
        <w:bidi w:val="0"/>
        <w:ind w:hanging="0" w:left="0" w:right="0"/>
        <w:jc w:val="center"/>
        <w:rPr>
          <w:rFonts w:ascii="Times New Roman" w:hAnsi="Times New Roman"/>
          <w:color w:val="000000"/>
        </w:rPr>
      </w:pPr>
      <w:r>
        <w:rPr/>
        <w:drawing>
          <wp:inline distT="0" distB="0" distL="0" distR="0">
            <wp:extent cx="2693670" cy="1864995"/>
            <wp:effectExtent l="0" t="0" r="0" b="0"/>
            <wp:docPr id="123"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1" descr=""/>
                    <pic:cNvPicPr>
                      <a:picLocks noChangeAspect="1" noChangeArrowheads="1"/>
                    </pic:cNvPicPr>
                  </pic:nvPicPr>
                  <pic:blipFill>
                    <a:blip r:embed="rId30"/>
                    <a:stretch>
                      <a:fillRect/>
                    </a:stretch>
                  </pic:blipFill>
                  <pic:spPr bwMode="auto">
                    <a:xfrm>
                      <a:off x="0" y="0"/>
                      <a:ext cx="2693670" cy="1864995"/>
                    </a:xfrm>
                    <a:prstGeom prst="rect">
                      <a:avLst/>
                    </a:prstGeom>
                  </pic:spPr>
                </pic:pic>
              </a:graphicData>
            </a:graphic>
          </wp:inline>
        </w:drawing>
      </w:r>
    </w:p>
    <w:p>
      <w:pPr>
        <w:pStyle w:val="BodyText2"/>
        <w:bidi w:val="0"/>
        <w:ind w:firstLine="567" w:left="0" w:right="0"/>
        <w:jc w:val="both"/>
        <w:rPr>
          <w:rFonts w:ascii="Times New Roman" w:hAnsi="Times New Roman"/>
          <w:color w:val="000000"/>
        </w:rPr>
      </w:pPr>
      <w:r>
        <w:rPr>
          <w:color w:val="000000"/>
        </w:rPr>
        <w:t>История показывает, что насилие, вызывающее тревогу, страх и состояние беспомощности, к сожалению, является неотъемлемым атрибутом общественной жизни. Формы проявления его чрезвычайно разнообразны: от угроз и принуждения до уничтожения людей. Страх перед насилием является мощным средством, которым нередко пользуются не только отдельные личности, но и группировки, партии, народы и даже государства в целом.</w:t>
      </w:r>
    </w:p>
    <w:p>
      <w:pPr>
        <w:pStyle w:val="BodyText2"/>
        <w:bidi w:val="0"/>
        <w:ind w:firstLine="567" w:left="0" w:right="0"/>
        <w:jc w:val="both"/>
        <w:rPr>
          <w:rFonts w:ascii="Times New Roman" w:hAnsi="Times New Roman"/>
          <w:color w:val="000000"/>
        </w:rPr>
      </w:pPr>
      <w:r>
        <w:rPr>
          <w:b/>
          <w:bCs/>
          <w:color w:val="000000"/>
        </w:rPr>
        <w:t xml:space="preserve">Терроризм </w:t>
      </w:r>
      <w:r>
        <w:rPr>
          <w:color w:val="000000"/>
        </w:rPr>
        <w:t>– это событие, в котором всегда участвуют три взаимосвязанные группы: террористы, жертвы, целевая группа.</w:t>
      </w:r>
    </w:p>
    <w:p>
      <w:pPr>
        <w:pStyle w:val="BodyText2"/>
        <w:bidi w:val="0"/>
        <w:spacing w:before="0" w:after="0"/>
        <w:ind w:hanging="0" w:left="0" w:right="0"/>
        <w:jc w:val="both"/>
        <w:rPr>
          <w:rFonts w:ascii="Times New Roman" w:hAnsi="Times New Roman"/>
          <w:b/>
          <w:bCs/>
          <w:color w:val="000000"/>
        </w:rPr>
      </w:pPr>
      <w:r>
        <w:rPr>
          <w:b/>
          <w:bCs/>
          <w:color w:val="000000"/>
        </w:rPr>
        <w:t xml:space="preserve">1. Террористы. </w:t>
      </w:r>
    </w:p>
    <w:p>
      <w:pPr>
        <w:pStyle w:val="BodyText2"/>
        <w:bidi w:val="0"/>
        <w:ind w:firstLine="567" w:left="0" w:right="0"/>
        <w:jc w:val="both"/>
        <w:rPr>
          <w:rFonts w:ascii="Times New Roman" w:hAnsi="Times New Roman"/>
          <w:color w:val="000000"/>
        </w:rPr>
      </w:pPr>
      <w:r>
        <w:rPr>
          <w:color w:val="000000"/>
        </w:rPr>
        <w:t>Организаторами террактов в настоящее время может быть широкий круг лиц: экстремистские организации, преступники одиночки, психически больные лица, отдельные религиозные сообщества и целые государства.</w:t>
      </w:r>
    </w:p>
    <w:p>
      <w:pPr>
        <w:pStyle w:val="BodyText2"/>
        <w:bidi w:val="0"/>
        <w:ind w:hanging="0" w:left="0" w:right="0"/>
        <w:jc w:val="both"/>
        <w:rPr>
          <w:rFonts w:ascii="Times New Roman" w:hAnsi="Times New Roman"/>
          <w:b/>
          <w:bCs/>
          <w:color w:val="000000"/>
        </w:rPr>
      </w:pPr>
      <w:r>
        <w:rPr>
          <w:b/>
          <w:bCs/>
          <w:color w:val="000000"/>
        </w:rPr>
        <w:t xml:space="preserve">2. Жертвы. </w:t>
      </w:r>
    </w:p>
    <w:p>
      <w:pPr>
        <w:pStyle w:val="BodyText2"/>
        <w:bidi w:val="0"/>
        <w:ind w:firstLine="567" w:left="0" w:right="0"/>
        <w:jc w:val="both"/>
        <w:rPr>
          <w:rFonts w:ascii="Times New Roman" w:hAnsi="Times New Roman"/>
          <w:color w:val="000000"/>
        </w:rPr>
      </w:pPr>
      <w:r>
        <w:rPr>
          <w:color w:val="000000"/>
        </w:rPr>
        <w:t xml:space="preserve"> </w:t>
      </w:r>
      <w:r>
        <w:rPr>
          <w:color w:val="000000"/>
        </w:rPr>
        <w:t>В качестве жертв террористами зачастую выбираются мирные жители, организации, учреждения, а также объекты экономики. При этом некоторые терракты имеют узконаправленный характер выбора жертв (только убийство), другие – более широкий спектр (разрушение зданий, гибель людей, обездоленность оставшихся в живых, нападение на целый населенный пункт).</w:t>
      </w:r>
    </w:p>
    <w:p>
      <w:pPr>
        <w:pStyle w:val="BodyText2"/>
        <w:bidi w:val="0"/>
        <w:ind w:hanging="0" w:left="0" w:right="0"/>
        <w:jc w:val="both"/>
        <w:rPr>
          <w:rFonts w:ascii="Times New Roman" w:hAnsi="Times New Roman"/>
          <w:b/>
          <w:bCs/>
          <w:color w:val="000000"/>
        </w:rPr>
      </w:pPr>
      <w:r>
        <w:rPr>
          <w:b/>
          <w:bCs/>
          <w:color w:val="000000"/>
        </w:rPr>
        <w:t>3. Целевая группа.</w:t>
      </w:r>
    </w:p>
    <w:p>
      <w:pPr>
        <w:pStyle w:val="BodyText2"/>
        <w:bidi w:val="0"/>
        <w:ind w:hanging="0" w:left="0" w:right="0"/>
        <w:jc w:val="both"/>
        <w:rPr>
          <w:rFonts w:ascii="Times New Roman" w:hAnsi="Times New Roman"/>
          <w:color w:val="000000"/>
        </w:rPr>
      </w:pPr>
      <w:r>
        <w:rPr>
          <w:color w:val="000000"/>
        </w:rPr>
        <w:t xml:space="preserve"> </w:t>
      </w:r>
      <w:r>
        <w:rPr>
          <w:color w:val="000000"/>
        </w:rPr>
        <w:tab/>
        <w:t>Это те личности, против которых направлена (нацелена) в конечном итоге акция террора, и чащей всего это руководители государств, руководящий состав структур власти и объектов экономики, владельцы материальных средств и т.п.</w:t>
      </w:r>
    </w:p>
    <w:p>
      <w:pPr>
        <w:pStyle w:val="BodyText2"/>
        <w:bidi w:val="0"/>
        <w:ind w:hanging="0" w:left="0" w:right="0"/>
        <w:jc w:val="both"/>
        <w:rPr>
          <w:rFonts w:ascii="Times New Roman" w:hAnsi="Times New Roman"/>
          <w:b/>
          <w:bCs/>
          <w:color w:val="000000"/>
        </w:rPr>
      </w:pPr>
      <w:r>
        <w:rPr>
          <w:b/>
          <w:bCs/>
          <w:color w:val="000000"/>
        </w:rPr>
        <w:t>К особо опасным угрозам террористического характера относятся:</w:t>
      </w:r>
    </w:p>
    <w:p>
      <w:pPr>
        <w:pStyle w:val="BodyText2"/>
        <w:bidi w:val="0"/>
        <w:ind w:hanging="0" w:left="0" w:right="0"/>
        <w:jc w:val="both"/>
        <w:rPr>
          <w:rFonts w:ascii="Times New Roman" w:hAnsi="Times New Roman"/>
          <w:color w:val="000000"/>
        </w:rPr>
      </w:pPr>
      <w:r>
        <w:rPr>
          <w:color w:val="000000"/>
        </w:rPr>
        <w:t>- взрывы в местах массового скопления людей, жилых зданиях, транспортных средствах;</w:t>
      </w:r>
    </w:p>
    <w:p>
      <w:pPr>
        <w:pStyle w:val="BodyText2"/>
        <w:bidi w:val="0"/>
        <w:ind w:hanging="0" w:left="0" w:right="0"/>
        <w:jc w:val="both"/>
        <w:rPr>
          <w:rFonts w:ascii="Times New Roman" w:hAnsi="Times New Roman"/>
          <w:color w:val="000000"/>
        </w:rPr>
      </w:pPr>
      <w:r>
        <w:rPr>
          <w:color w:val="000000"/>
        </w:rPr>
        <w:t>- захват заложников в учреждениях, учебных заведениях, транспортных средствах;</w:t>
      </w:r>
    </w:p>
    <w:p>
      <w:pPr>
        <w:pStyle w:val="BodyText2"/>
        <w:bidi w:val="0"/>
        <w:ind w:hanging="0" w:left="0" w:right="0"/>
        <w:jc w:val="both"/>
        <w:rPr>
          <w:rFonts w:ascii="Times New Roman" w:hAnsi="Times New Roman"/>
          <w:color w:val="000000"/>
        </w:rPr>
      </w:pPr>
      <w:r>
        <w:rPr>
          <w:color w:val="000000"/>
        </w:rPr>
        <w:t>- похищения людей;</w:t>
      </w:r>
    </w:p>
    <w:p>
      <w:pPr>
        <w:pStyle w:val="BodyText2"/>
        <w:bidi w:val="0"/>
        <w:ind w:hanging="0" w:left="0" w:right="0"/>
        <w:jc w:val="both"/>
        <w:rPr>
          <w:rFonts w:ascii="Times New Roman" w:hAnsi="Times New Roman"/>
          <w:color w:val="000000"/>
        </w:rPr>
      </w:pPr>
      <w:r>
        <w:rPr>
          <w:color w:val="000000"/>
        </w:rPr>
        <w:t>- нападения на объекты, потенциально опасные для жизни населения в случае их разрушения или нарушения технологического режима;</w:t>
      </w:r>
    </w:p>
    <w:p>
      <w:pPr>
        <w:pStyle w:val="BodyText2"/>
        <w:bidi w:val="0"/>
        <w:ind w:hanging="0" w:left="0" w:right="0"/>
        <w:jc w:val="both"/>
        <w:rPr>
          <w:rFonts w:ascii="Times New Roman" w:hAnsi="Times New Roman"/>
          <w:color w:val="000000"/>
        </w:rPr>
      </w:pPr>
      <w:r>
        <w:rPr>
          <w:color w:val="000000"/>
        </w:rPr>
        <w:t>- отравление систем водоснабжения, продуктов питания, искусственное распространение возбудителей инфекционных болезней;</w:t>
      </w:r>
    </w:p>
    <w:p>
      <w:pPr>
        <w:pStyle w:val="BodyText2"/>
        <w:bidi w:val="0"/>
        <w:ind w:hanging="0" w:left="0" w:right="0"/>
        <w:jc w:val="both"/>
        <w:rPr>
          <w:rFonts w:ascii="Times New Roman" w:hAnsi="Times New Roman"/>
          <w:color w:val="000000"/>
        </w:rPr>
      </w:pPr>
      <w:r>
        <w:rPr>
          <w:color w:val="000000"/>
        </w:rPr>
        <w:t>- проникновение в информационные сети и телекоммуникационные системы с целью дезорганизации их работы вплоть до вывода из строя.</w:t>
      </w:r>
    </w:p>
    <w:p>
      <w:pPr>
        <w:pStyle w:val="BodyText2"/>
        <w:bidi w:val="0"/>
        <w:ind w:firstLine="567" w:left="0" w:right="0"/>
        <w:jc w:val="both"/>
        <w:rPr>
          <w:rFonts w:ascii="Times New Roman" w:hAnsi="Times New Roman"/>
          <w:color w:val="000000"/>
        </w:rPr>
      </w:pPr>
      <w:r>
        <w:rPr>
          <w:color w:val="000000"/>
        </w:rPr>
        <w:t>Тревогу и озабоченность вызывает сравнительно новый вид терроризма с применением высокотоксичных отравляющих веществ (ОВ) и биологических соединений.</w:t>
      </w:r>
    </w:p>
    <w:p>
      <w:pPr>
        <w:pStyle w:val="BodyText2"/>
        <w:bidi w:val="0"/>
        <w:ind w:firstLine="567" w:left="0" w:right="0"/>
        <w:jc w:val="both"/>
        <w:rPr>
          <w:rFonts w:ascii="Times New Roman" w:hAnsi="Times New Roman"/>
          <w:color w:val="000000"/>
        </w:rPr>
      </w:pPr>
      <w:r>
        <w:rPr>
          <w:color w:val="000000"/>
        </w:rPr>
        <w:t>Перечисленные особенности современного терроризма наглядно демонстрируют те трудности и проблемы с которыми сталкивается мировое сообщество и наша страна. Для борьбы с ним требуются огромные усилия властных структур, правоохранительных органов. Вместе с тем полагаться исключительно на усилия МВД и ФСБ никак нельзя. Безопасность зависит от нас самих.</w:t>
      </w:r>
    </w:p>
    <w:p>
      <w:pPr>
        <w:pStyle w:val="BodyText2"/>
        <w:bidi w:val="0"/>
        <w:ind w:firstLine="567" w:left="0" w:right="0"/>
        <w:jc w:val="both"/>
        <w:rPr>
          <w:rFonts w:ascii="Times New Roman" w:hAnsi="Times New Roman"/>
          <w:color w:val="000000"/>
        </w:rPr>
      </w:pPr>
      <w:r>
        <w:rPr>
          <w:color w:val="000000"/>
        </w:rPr>
        <w:t xml:space="preserve">Федеральный закон РФ № 3808 от 9 июля 1998 года «О борьбе с терроризмом»  определил, что основным субъектом борьбы с терроризмом и обеспечения ее необходимыми силами, средствами и ресурсами является Правительство РФ. </w:t>
      </w:r>
    </w:p>
    <w:p>
      <w:pPr>
        <w:pStyle w:val="BodyText2"/>
        <w:bidi w:val="0"/>
        <w:ind w:firstLine="567" w:left="0" w:right="0"/>
        <w:jc w:val="both"/>
        <w:rPr>
          <w:rFonts w:ascii="Times New Roman" w:hAnsi="Times New Roman"/>
          <w:color w:val="000000"/>
        </w:rPr>
      </w:pPr>
      <w:r>
        <w:rPr>
          <w:color w:val="000000"/>
        </w:rPr>
        <w:t>Непосредственно осуществляют борьбу с терроризмом, в пределах своей компетенции, Федеральная служба безопасности РФ, Министерство Внутренних дел РФ, Служба внешней разведки РФ, Федеральная служба охраны РФ, Министерство обороны РФ, Федеральная пограничная служба РФ.</w:t>
      </w:r>
    </w:p>
    <w:p>
      <w:pPr>
        <w:pStyle w:val="BodyText2"/>
        <w:bidi w:val="0"/>
        <w:ind w:firstLine="567" w:left="0" w:right="0"/>
        <w:jc w:val="both"/>
        <w:rPr>
          <w:rFonts w:ascii="Times New Roman" w:hAnsi="Times New Roman"/>
          <w:color w:val="000000"/>
        </w:rPr>
      </w:pPr>
      <w:r>
        <w:rPr>
          <w:color w:val="000000"/>
        </w:rPr>
        <w:t>Следует отметить, что учебные заведения входят в перечень объектов которые подлежат охране силами органов внутренних дел при возникновении чрезвычайных ситуаций.</w:t>
      </w:r>
    </w:p>
    <w:p>
      <w:pPr>
        <w:pStyle w:val="BodyText2"/>
        <w:bidi w:val="0"/>
        <w:ind w:firstLine="567" w:left="0" w:right="0"/>
        <w:jc w:val="both"/>
        <w:rPr>
          <w:rFonts w:ascii="Times New Roman" w:hAnsi="Times New Roman"/>
          <w:color w:val="000000"/>
        </w:rPr>
      </w:pPr>
      <w:r>
        <w:rPr>
          <w:color w:val="000000"/>
        </w:rPr>
        <w:t>Компетенцией МЧС России является предупреждение и ликвидация чрезвычайных ситуаций, в том числе и террористического характера.</w:t>
      </w:r>
    </w:p>
    <w:p>
      <w:pPr>
        <w:pStyle w:val="BodyText2"/>
        <w:bidi w:val="0"/>
        <w:ind w:hanging="0" w:left="0" w:right="0"/>
        <w:jc w:val="center"/>
        <w:rPr>
          <w:rFonts w:ascii="Times New Roman" w:hAnsi="Times New Roman"/>
          <w:b/>
          <w:bCs/>
          <w:color w:val="000000"/>
        </w:rPr>
      </w:pPr>
      <w:r>
        <w:rPr/>
        <w:drawing>
          <wp:inline distT="0" distB="0" distL="0" distR="0">
            <wp:extent cx="1847215" cy="2077720"/>
            <wp:effectExtent l="0" t="0" r="0" b="0"/>
            <wp:docPr id="124"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2" descr=""/>
                    <pic:cNvPicPr>
                      <a:picLocks noChangeAspect="1" noChangeArrowheads="1"/>
                    </pic:cNvPicPr>
                  </pic:nvPicPr>
                  <pic:blipFill>
                    <a:blip r:embed="rId31"/>
                    <a:stretch>
                      <a:fillRect/>
                    </a:stretch>
                  </pic:blipFill>
                  <pic:spPr bwMode="auto">
                    <a:xfrm>
                      <a:off x="0" y="0"/>
                      <a:ext cx="1847215" cy="2077720"/>
                    </a:xfrm>
                    <a:prstGeom prst="rect">
                      <a:avLst/>
                    </a:prstGeom>
                  </pic:spPr>
                </pic:pic>
              </a:graphicData>
            </a:graphic>
          </wp:inline>
        </w:drawing>
      </w:r>
    </w:p>
    <w:p>
      <w:pPr>
        <w:pStyle w:val="BodyText2"/>
        <w:bidi w:val="0"/>
        <w:ind w:firstLine="567" w:left="0" w:right="0"/>
        <w:jc w:val="both"/>
        <w:rPr>
          <w:rFonts w:ascii="Times New Roman" w:hAnsi="Times New Roman"/>
          <w:b/>
          <w:bCs/>
          <w:color w:val="000000"/>
          <w:u w:val="single"/>
        </w:rPr>
      </w:pPr>
      <w:r>
        <w:rPr>
          <w:b/>
          <w:bCs/>
          <w:color w:val="000000"/>
          <w:u w:val="single"/>
        </w:rPr>
        <w:t>2. Основные способы защиты населения от опасностей, возникающих при ЧС мирного и военного времени.</w:t>
      </w:r>
    </w:p>
    <w:p>
      <w:pPr>
        <w:pStyle w:val="BodyText2"/>
        <w:bidi w:val="0"/>
        <w:ind w:firstLine="567" w:left="0" w:right="0"/>
        <w:jc w:val="both"/>
        <w:rPr>
          <w:rFonts w:ascii="Times New Roman" w:hAnsi="Times New Roman"/>
          <w:color w:val="000000"/>
        </w:rPr>
      </w:pPr>
      <w:r>
        <w:rPr>
          <w:color w:val="000000"/>
        </w:rPr>
        <w:t>Основной целью функционирования системы ГО и РСЧС является защита населения  от опасностей, возникающих при ведении военных действий, или вследствие этих действий и от чрезвычайных ситуаций природного и техногенного характера.</w:t>
      </w:r>
    </w:p>
    <w:p>
      <w:pPr>
        <w:pStyle w:val="BodyText2"/>
        <w:bidi w:val="0"/>
        <w:ind w:firstLine="567" w:left="0" w:right="0"/>
        <w:jc w:val="both"/>
        <w:rPr>
          <w:rFonts w:ascii="Times New Roman" w:hAnsi="Times New Roman"/>
          <w:color w:val="000000"/>
        </w:rPr>
      </w:pPr>
      <w:r>
        <w:rPr>
          <w:color w:val="000000"/>
        </w:rPr>
        <w:t>Основными способами защиты населения, которые планируются и проводятся в комплексе, являются:</w:t>
      </w:r>
    </w:p>
    <w:p>
      <w:pPr>
        <w:pStyle w:val="BodyText2"/>
        <w:bidi w:val="0"/>
        <w:ind w:hanging="0" w:left="0" w:right="0"/>
        <w:jc w:val="both"/>
        <w:rPr>
          <w:rFonts w:ascii="Times New Roman" w:hAnsi="Times New Roman"/>
          <w:color w:val="000000"/>
        </w:rPr>
      </w:pPr>
      <w:r>
        <w:rPr>
          <w:color w:val="000000"/>
        </w:rPr>
        <w:t>- организационный;</w:t>
      </w:r>
    </w:p>
    <w:p>
      <w:pPr>
        <w:pStyle w:val="BodyText2"/>
        <w:bidi w:val="0"/>
        <w:ind w:hanging="0" w:left="0" w:right="0"/>
        <w:jc w:val="both"/>
        <w:rPr>
          <w:rFonts w:ascii="Times New Roman" w:hAnsi="Times New Roman"/>
          <w:color w:val="000000"/>
        </w:rPr>
      </w:pPr>
      <w:r>
        <w:rPr>
          <w:color w:val="000000"/>
        </w:rPr>
        <w:t>- укрытие контингента в защитных сооружениях (ЗС);</w:t>
      </w:r>
    </w:p>
    <w:p>
      <w:pPr>
        <w:pStyle w:val="BodyText2"/>
        <w:bidi w:val="0"/>
        <w:ind w:hanging="0" w:left="0" w:right="0"/>
        <w:jc w:val="both"/>
        <w:rPr>
          <w:rFonts w:ascii="Times New Roman" w:hAnsi="Times New Roman"/>
          <w:color w:val="000000"/>
        </w:rPr>
      </w:pPr>
      <w:r>
        <w:rPr>
          <w:color w:val="000000"/>
        </w:rPr>
        <w:t>- эвакуация населения;</w:t>
      </w:r>
    </w:p>
    <w:p>
      <w:pPr>
        <w:pStyle w:val="BodyText2"/>
        <w:bidi w:val="0"/>
        <w:ind w:hanging="0" w:left="0" w:right="0"/>
        <w:jc w:val="both"/>
        <w:rPr>
          <w:rFonts w:ascii="Times New Roman" w:hAnsi="Times New Roman"/>
          <w:color w:val="000000"/>
        </w:rPr>
      </w:pPr>
      <w:r>
        <w:rPr>
          <w:color w:val="000000"/>
        </w:rPr>
        <w:t>- использование индивидуальных средств защиты и т.д.</w:t>
      </w:r>
    </w:p>
    <w:p>
      <w:pPr>
        <w:pStyle w:val="BodyText2"/>
        <w:bidi w:val="0"/>
        <w:ind w:firstLine="567" w:left="0" w:right="0"/>
        <w:jc w:val="both"/>
        <w:rPr>
          <w:rFonts w:ascii="Times New Roman" w:hAnsi="Times New Roman"/>
          <w:color w:val="000000"/>
          <w:u w:val="single"/>
        </w:rPr>
      </w:pPr>
      <w:r>
        <w:rPr>
          <w:color w:val="000000"/>
          <w:u w:val="single"/>
        </w:rPr>
        <w:t>Краткая характеристика основных способов защиты населения.</w:t>
      </w:r>
    </w:p>
    <w:p>
      <w:pPr>
        <w:pStyle w:val="BodyText2"/>
        <w:bidi w:val="0"/>
        <w:ind w:firstLine="567" w:left="0" w:right="0"/>
        <w:jc w:val="both"/>
        <w:rPr>
          <w:rFonts w:ascii="Times New Roman" w:hAnsi="Times New Roman"/>
          <w:color w:val="000000"/>
        </w:rPr>
      </w:pPr>
      <w:r>
        <w:rPr>
          <w:color w:val="000000"/>
        </w:rPr>
        <w:t>Среди организационных мероприятий защиты населения, осуществляемых заблаговременно, особо важное место занимает организация оповещения должностных лиц ГО, РСЧС и населения.</w:t>
      </w:r>
    </w:p>
    <w:p>
      <w:pPr>
        <w:pStyle w:val="BodyText2"/>
        <w:bidi w:val="0"/>
        <w:ind w:firstLine="567" w:left="0" w:right="0"/>
        <w:jc w:val="both"/>
        <w:rPr>
          <w:rFonts w:ascii="Times New Roman" w:hAnsi="Times New Roman"/>
          <w:color w:val="000000"/>
        </w:rPr>
      </w:pPr>
      <w:r>
        <w:rPr>
          <w:color w:val="000000"/>
        </w:rPr>
        <w:t>Своевременное предупреждение населения, органов власти, предприятий, организаций, учреждений и заведений о возникновении ЧС, в особенности террористического характера, позволит правильно реагировать на складывающуюся обстановку, что в максимальной степени поможет сократить людские и материальные потери.</w:t>
      </w:r>
    </w:p>
    <w:p>
      <w:pPr>
        <w:pStyle w:val="BodyText2"/>
        <w:bidi w:val="0"/>
        <w:ind w:firstLine="567" w:left="0" w:right="0"/>
        <w:jc w:val="both"/>
        <w:rPr>
          <w:rFonts w:ascii="Times New Roman" w:hAnsi="Times New Roman"/>
          <w:color w:val="000000"/>
        </w:rPr>
      </w:pPr>
      <w:r>
        <w:rPr>
          <w:color w:val="000000"/>
        </w:rPr>
        <w:t>Оповестить население – значит предупредить о надвигающейся опасности, об обстановке, сложившейся в конкретном месте и закрыть доступ людей в опасную зону, своевременно принять меры по обеспечению безопасности.</w:t>
      </w:r>
    </w:p>
    <w:p>
      <w:pPr>
        <w:pStyle w:val="BodyText2"/>
        <w:bidi w:val="0"/>
        <w:ind w:firstLine="567" w:left="0" w:right="0"/>
        <w:jc w:val="both"/>
        <w:rPr>
          <w:rFonts w:ascii="Times New Roman" w:hAnsi="Times New Roman"/>
          <w:color w:val="000000"/>
        </w:rPr>
      </w:pPr>
      <w:r>
        <w:rPr>
          <w:color w:val="000000"/>
        </w:rPr>
        <w:t>В настоящее время звуки сирены и (или) прерывистые гудки предприятий означают сигнал оповещения «Внимание всем!».</w:t>
      </w:r>
    </w:p>
    <w:p>
      <w:pPr>
        <w:pStyle w:val="BodyText2"/>
        <w:bidi w:val="0"/>
        <w:ind w:firstLine="567" w:left="0" w:right="0"/>
        <w:jc w:val="both"/>
        <w:rPr>
          <w:rFonts w:ascii="Times New Roman" w:hAnsi="Times New Roman"/>
          <w:color w:val="000000"/>
        </w:rPr>
      </w:pPr>
      <w:r>
        <w:rPr>
          <w:color w:val="000000"/>
        </w:rPr>
        <w:t>Услышав звуки сирены и (или) прерывистые гудки предприятий, надо немедленно включить телевизор, радиоприемник на УКВ диапазоне и слушать сообщение местных органов власти или органов управления по делам ГО и ЧС.</w:t>
      </w:r>
    </w:p>
    <w:p>
      <w:pPr>
        <w:pStyle w:val="BodyText2"/>
        <w:bidi w:val="0"/>
        <w:ind w:firstLine="567" w:left="0" w:right="0"/>
        <w:jc w:val="both"/>
        <w:rPr>
          <w:rFonts w:ascii="Times New Roman" w:hAnsi="Times New Roman"/>
          <w:color w:val="000000"/>
        </w:rPr>
      </w:pPr>
      <w:r>
        <w:rPr>
          <w:color w:val="000000"/>
        </w:rPr>
        <w:t>На весь период ликвидации стихийных бедствий, аварий, ЧС все эти средства необходимо держать постоянно включенными.</w:t>
      </w:r>
    </w:p>
    <w:p>
      <w:pPr>
        <w:pStyle w:val="Normal"/>
        <w:bidi w:val="0"/>
        <w:ind w:firstLine="567" w:left="0" w:right="0"/>
        <w:jc w:val="both"/>
        <w:rPr>
          <w:color w:val="000000"/>
        </w:rPr>
      </w:pPr>
      <w:r>
        <w:rPr>
          <w:b/>
          <w:bCs/>
          <w:color w:val="000000"/>
          <w:u w:val="single"/>
        </w:rPr>
        <w:t>Эвакуация</w:t>
      </w:r>
      <w:r>
        <w:rPr>
          <w:b/>
          <w:bCs/>
          <w:color w:val="000000"/>
        </w:rPr>
        <w:t xml:space="preserve"> </w:t>
      </w:r>
      <w:r>
        <w:rPr>
          <w:color w:val="000000"/>
        </w:rPr>
        <w:t>– один из основных способов защиты населения в мирное время при возникновении чрезвычайных ситуаций природного и техногенного характера.</w:t>
      </w:r>
    </w:p>
    <w:p>
      <w:pPr>
        <w:pStyle w:val="BodyText2"/>
        <w:bidi w:val="0"/>
        <w:ind w:hanging="0" w:left="0" w:right="0"/>
        <w:jc w:val="both"/>
        <w:rPr>
          <w:rFonts w:ascii="Times New Roman" w:hAnsi="Times New Roman"/>
          <w:color w:val="000000"/>
        </w:rPr>
      </w:pPr>
      <w:r>
        <w:rPr>
          <w:color w:val="000000"/>
        </w:rPr>
        <w:t xml:space="preserve">Сущность эвакуации заключается в организованном перемещении населения, материальных и культурных ценностей в безопасные районы. В зависимости от времени и сроков проведения выделяются следующие варианты эвакуации населения: </w:t>
      </w:r>
      <w:r>
        <w:rPr>
          <w:b/>
          <w:bCs/>
          <w:color w:val="000000"/>
          <w:u w:val="single"/>
        </w:rPr>
        <w:t>упреждающая (заблаговременная), экстренная (безотлагательная).</w:t>
      </w:r>
      <w:r>
        <w:rPr>
          <w:color w:val="000000"/>
        </w:rPr>
        <w:t xml:space="preserve"> </w:t>
      </w:r>
    </w:p>
    <w:p>
      <w:pPr>
        <w:pStyle w:val="BodyText2"/>
        <w:bidi w:val="0"/>
        <w:ind w:firstLine="567" w:left="0" w:right="0"/>
        <w:jc w:val="both"/>
        <w:rPr>
          <w:rFonts w:ascii="Times New Roman" w:hAnsi="Times New Roman"/>
          <w:color w:val="000000"/>
        </w:rPr>
      </w:pPr>
      <w:r>
        <w:rPr>
          <w:color w:val="000000"/>
        </w:rPr>
        <w:t>Упреждающая эвакуация населения из зон возможных ЧС проводится при получении достоверных данных о высокой вероятности возникновения аварии на потенциально опасных объектах или стихийного бедствия с катастрофическими последствиями (наводнение, оползень, сель и др.).</w:t>
      </w:r>
    </w:p>
    <w:p>
      <w:pPr>
        <w:pStyle w:val="Normal"/>
        <w:bidi w:val="0"/>
        <w:ind w:firstLine="567" w:left="0" w:right="0"/>
        <w:jc w:val="both"/>
        <w:rPr>
          <w:color w:val="000000"/>
        </w:rPr>
      </w:pPr>
      <w:r>
        <w:rPr>
          <w:color w:val="000000"/>
        </w:rPr>
        <w:t>В случае возникновения чрезвычайной ситуации с опасными поражающими воздействиями проводится экстренная эвакуация населения. Экстренная эвакуация может проводиться в случае нарушения нормального жизнеобеспечения населения,  при котором возникает угроза жизни и здоровью людей.</w:t>
      </w:r>
    </w:p>
    <w:p>
      <w:pPr>
        <w:pStyle w:val="Normal"/>
        <w:bidi w:val="0"/>
        <w:ind w:firstLine="567" w:left="0" w:right="0"/>
        <w:jc w:val="both"/>
        <w:rPr>
          <w:color w:val="000000"/>
        </w:rPr>
      </w:pPr>
      <w:r>
        <w:rPr>
          <w:color w:val="000000"/>
        </w:rPr>
        <w:t>Экстренная эвакуация значительно отличается от упреждающей, и она вызывается обычно какими то быстротечными чрезвычайными ситуациями, их масштабы носят ограниченный характер, но не всегда.</w:t>
      </w:r>
    </w:p>
    <w:p>
      <w:pPr>
        <w:pStyle w:val="Normal"/>
        <w:bidi w:val="0"/>
        <w:ind w:firstLine="567" w:left="0" w:right="0"/>
        <w:jc w:val="both"/>
        <w:rPr>
          <w:color w:val="000000"/>
        </w:rPr>
      </w:pPr>
      <w:r>
        <w:rPr>
          <w:color w:val="000000"/>
        </w:rPr>
        <w:t>Эвакуация в любом случае должна проводиться без прохода людей через зону возможного поражения.</w:t>
      </w:r>
    </w:p>
    <w:p>
      <w:pPr>
        <w:pStyle w:val="Normal"/>
        <w:bidi w:val="0"/>
        <w:ind w:firstLine="567" w:left="0" w:right="0"/>
        <w:jc w:val="both"/>
        <w:rPr>
          <w:color w:val="000000"/>
        </w:rPr>
      </w:pPr>
      <w:r>
        <w:rPr>
          <w:color w:val="000000"/>
        </w:rPr>
        <w:t>Ответственность за эвакуацию персонала объекта, учреждения, в т.ч. образовательного, по закону  несет его директор – руководитель гражданской обороны (РГО). Эвакуацию проводит эвакокомиссия по распоряжению руководителя.</w:t>
      </w:r>
    </w:p>
    <w:p>
      <w:pPr>
        <w:pStyle w:val="BodyText2"/>
        <w:bidi w:val="0"/>
        <w:ind w:firstLine="567" w:left="0" w:right="0"/>
        <w:jc w:val="both"/>
        <w:rPr>
          <w:rFonts w:ascii="Times New Roman" w:hAnsi="Times New Roman"/>
          <w:color w:val="000000"/>
        </w:rPr>
      </w:pPr>
      <w:r>
        <w:rPr>
          <w:color w:val="000000"/>
        </w:rPr>
        <w:t>Вывоз (вывод) людей из зоны ЧС может осуществляться при малом времени упреждения и в условиях воздействия на людей поражающих факторов  ЧС.</w:t>
      </w:r>
    </w:p>
    <w:p>
      <w:pPr>
        <w:pStyle w:val="Normal"/>
        <w:bidi w:val="0"/>
        <w:ind w:firstLine="567" w:left="0" w:right="0"/>
        <w:jc w:val="both"/>
        <w:rPr>
          <w:color w:val="000000"/>
        </w:rPr>
      </w:pPr>
      <w:r>
        <w:rPr>
          <w:color w:val="000000"/>
        </w:rPr>
        <w:t xml:space="preserve">В зависимости от охвата эвакуационными мероприятиями населения, оказавшегося в зоне ЧС, выделяют следующие варианты их проведения: </w:t>
      </w:r>
      <w:r>
        <w:rPr>
          <w:b/>
          <w:bCs/>
          <w:color w:val="000000"/>
          <w:u w:val="single"/>
        </w:rPr>
        <w:t>общая эвакуация и частичная эвакуация</w:t>
      </w:r>
      <w:r>
        <w:rPr>
          <w:color w:val="000000"/>
        </w:rPr>
        <w:t xml:space="preserve">. </w:t>
      </w:r>
    </w:p>
    <w:p>
      <w:pPr>
        <w:pStyle w:val="Normal"/>
        <w:bidi w:val="0"/>
        <w:ind w:firstLine="567" w:left="0" w:right="0"/>
        <w:jc w:val="both"/>
        <w:rPr>
          <w:color w:val="000000"/>
        </w:rPr>
      </w:pPr>
      <w:r>
        <w:rPr>
          <w:color w:val="000000"/>
        </w:rPr>
        <w:t>Общая эвакуация предполагает вывоз (вывод) всех категорий населения из зоны ЧС.</w:t>
      </w:r>
    </w:p>
    <w:p>
      <w:pPr>
        <w:pStyle w:val="Normal"/>
        <w:bidi w:val="0"/>
        <w:ind w:firstLine="567" w:left="0" w:right="0"/>
        <w:jc w:val="both"/>
        <w:rPr>
          <w:color w:val="000000"/>
        </w:rPr>
      </w:pPr>
      <w:r>
        <w:rPr>
          <w:color w:val="000000"/>
        </w:rPr>
        <w:t xml:space="preserve"> </w:t>
      </w:r>
      <w:r>
        <w:rPr>
          <w:color w:val="000000"/>
        </w:rPr>
        <w:t>Частичная эвакуация осуществляется при необходимости вывода из зоны ЧС нетрудоспособного населения, детей дошкольного возраста, учащихся школ, лицеев, колледжей и т.п.</w:t>
      </w:r>
    </w:p>
    <w:p>
      <w:pPr>
        <w:pStyle w:val="BodyTextIndent3"/>
        <w:bidi w:val="0"/>
        <w:ind w:firstLine="567" w:left="0" w:right="0"/>
        <w:jc w:val="both"/>
        <w:rPr>
          <w:rFonts w:ascii="Times New Roman" w:hAnsi="Times New Roman"/>
          <w:color w:val="000000"/>
          <w:sz w:val="20"/>
          <w:szCs w:val="20"/>
        </w:rPr>
      </w:pPr>
      <w:r>
        <w:rPr>
          <w:color w:val="000000"/>
          <w:sz w:val="20"/>
          <w:szCs w:val="20"/>
        </w:rPr>
        <w:t>В борьбе с терроризмом нельзя забывать и о таком важном деле как обучение всех групп населения правилам поведения и порядку действий в условиях угрозы возникновения и возникновения чрезвычайных ситуаций террористического характера.</w:t>
      </w:r>
    </w:p>
    <w:p>
      <w:pPr>
        <w:pStyle w:val="BodyText2"/>
        <w:bidi w:val="0"/>
        <w:ind w:firstLine="567" w:left="0" w:right="0"/>
        <w:jc w:val="both"/>
        <w:rPr>
          <w:rFonts w:ascii="Times New Roman" w:hAnsi="Times New Roman"/>
          <w:b/>
          <w:bCs/>
          <w:color w:val="000000"/>
        </w:rPr>
      </w:pPr>
      <w:r>
        <w:rPr>
          <w:b/>
          <w:bCs/>
          <w:color w:val="000000"/>
          <w:u w:val="single"/>
        </w:rPr>
        <w:t>3.  Мероприятия по предупреждению ЧС террористического характера</w:t>
      </w:r>
    </w:p>
    <w:p>
      <w:pPr>
        <w:pStyle w:val="BodyText2"/>
        <w:bidi w:val="0"/>
        <w:ind w:firstLine="567" w:left="0" w:right="0"/>
        <w:jc w:val="both"/>
        <w:rPr>
          <w:rFonts w:ascii="Times New Roman" w:hAnsi="Times New Roman"/>
          <w:color w:val="000000"/>
        </w:rPr>
      </w:pPr>
      <w:r>
        <w:rPr>
          <w:color w:val="000000"/>
        </w:rPr>
        <w:t>Разрабатываются заблаговременно лицом, уполномоченным на решение задач в области ГО (начальником штаба ГО и ЧС) и утверждаются директором учебного заведения.</w:t>
      </w:r>
    </w:p>
    <w:p>
      <w:pPr>
        <w:pStyle w:val="BodyText2"/>
        <w:bidi w:val="0"/>
        <w:ind w:hanging="0" w:left="0" w:right="0"/>
        <w:jc w:val="both"/>
        <w:rPr>
          <w:rFonts w:ascii="Times New Roman" w:hAnsi="Times New Roman"/>
          <w:color w:val="000000"/>
        </w:rPr>
      </w:pPr>
      <w:r>
        <w:rPr>
          <w:color w:val="000000"/>
        </w:rPr>
        <w:t>1. С учетом особенностей учебных заведений их руководителям надлежит совместно с УФСБ по КБР  и МВД КБР в обязательном порядке разработать инструкции и планы действий по обеспечению безопасности учащихся, педагогического коллектива и технических работников при возникновении ЧС террористического характера.</w:t>
      </w:r>
    </w:p>
    <w:p>
      <w:pPr>
        <w:pStyle w:val="BodyText2"/>
        <w:bidi w:val="0"/>
        <w:ind w:hanging="0" w:left="0" w:right="0"/>
        <w:jc w:val="both"/>
        <w:rPr>
          <w:rFonts w:ascii="Times New Roman" w:hAnsi="Times New Roman"/>
          <w:color w:val="000000"/>
        </w:rPr>
      </w:pPr>
      <w:r>
        <w:rPr>
          <w:color w:val="000000"/>
        </w:rPr>
        <w:t>2. Организовывать и проводить совместно с правоохранительными органами тренировки и практические занятия по действиям в условиях ЧС террористического характера.</w:t>
      </w:r>
    </w:p>
    <w:p>
      <w:pPr>
        <w:pStyle w:val="BodyText2"/>
        <w:bidi w:val="0"/>
        <w:ind w:hanging="0" w:left="0" w:right="0"/>
        <w:jc w:val="both"/>
        <w:rPr>
          <w:rFonts w:ascii="Times New Roman" w:hAnsi="Times New Roman"/>
          <w:color w:val="000000"/>
        </w:rPr>
      </w:pPr>
      <w:r>
        <w:rPr>
          <w:color w:val="000000"/>
        </w:rPr>
        <w:t>3. Руководителям учебных заведений организовывать и проводить комплексные учебные занятия при методической помощи УМЦ ГУ МЧС России по КБР по действиям должностных лиц ГО и РСЧС учебного заведения при различных угрозах террористического характера.</w:t>
      </w:r>
    </w:p>
    <w:p>
      <w:pPr>
        <w:pStyle w:val="BodyText2"/>
        <w:bidi w:val="0"/>
        <w:ind w:hanging="0" w:left="0" w:right="0"/>
        <w:jc w:val="both"/>
        <w:rPr>
          <w:rFonts w:ascii="Times New Roman" w:hAnsi="Times New Roman"/>
          <w:color w:val="000000"/>
        </w:rPr>
      </w:pPr>
      <w:r>
        <w:rPr>
          <w:color w:val="000000"/>
        </w:rPr>
        <w:t>4. Проводить разъяснительную работу по вопросам терроризма и религиозного экстремизма и индивидуальные беседы с учащимися и преподавателями. Привлекать к этой работе сотрудников МВД, ФСБ и других компетентных лиц.</w:t>
      </w:r>
    </w:p>
    <w:p>
      <w:pPr>
        <w:pStyle w:val="BodyText2"/>
        <w:bidi w:val="0"/>
        <w:ind w:hanging="0" w:left="0" w:right="0"/>
        <w:jc w:val="both"/>
        <w:rPr>
          <w:rFonts w:ascii="Times New Roman" w:hAnsi="Times New Roman"/>
          <w:color w:val="000000"/>
        </w:rPr>
      </w:pPr>
      <w:r>
        <w:rPr>
          <w:color w:val="000000"/>
        </w:rPr>
        <w:t xml:space="preserve">5. Совместно с ближайшим по расположению отделом внутренних дел разработать план взаимодействия при возникновении ЧС террористического характера. </w:t>
      </w:r>
    </w:p>
    <w:p>
      <w:pPr>
        <w:pStyle w:val="BodyText2"/>
        <w:bidi w:val="0"/>
        <w:ind w:hanging="0" w:left="0" w:right="0"/>
        <w:jc w:val="both"/>
        <w:rPr>
          <w:rFonts w:ascii="Times New Roman" w:hAnsi="Times New Roman"/>
          <w:color w:val="000000"/>
        </w:rPr>
      </w:pPr>
      <w:r>
        <w:rPr>
          <w:color w:val="000000"/>
        </w:rPr>
        <w:t>6.  Разработать способы связи:</w:t>
      </w:r>
    </w:p>
    <w:p>
      <w:pPr>
        <w:pStyle w:val="BodyText2"/>
        <w:bidi w:val="0"/>
        <w:ind w:hanging="0" w:left="0" w:right="0"/>
        <w:jc w:val="both"/>
        <w:rPr>
          <w:rFonts w:ascii="Times New Roman" w:hAnsi="Times New Roman"/>
          <w:color w:val="000000"/>
        </w:rPr>
      </w:pPr>
      <w:r>
        <w:rPr>
          <w:color w:val="000000"/>
        </w:rPr>
        <w:t>- предусмотреть возможность выделения  ОВД директору учебного заведения под личную ответственность одной радиостанции общей радиосети ОВД на случай нарушения телефонной связи;</w:t>
      </w:r>
    </w:p>
    <w:p>
      <w:pPr>
        <w:pStyle w:val="BodyText2"/>
        <w:bidi w:val="0"/>
        <w:ind w:hanging="0" w:left="0" w:right="0"/>
        <w:jc w:val="both"/>
        <w:rPr>
          <w:rFonts w:ascii="Times New Roman" w:hAnsi="Times New Roman"/>
          <w:color w:val="000000"/>
        </w:rPr>
      </w:pPr>
      <w:r>
        <w:rPr>
          <w:color w:val="000000"/>
        </w:rPr>
        <w:t xml:space="preserve">- для оповещения взаимодействующего отдела внутренних дел (райотдела) оборудовать пост охраны школы тревожной кнопкой и вывести ее на пульт дежурной части отдела внутренних дел (райотдела); </w:t>
      </w:r>
    </w:p>
    <w:p>
      <w:pPr>
        <w:pStyle w:val="BodyText2"/>
        <w:bidi w:val="0"/>
        <w:ind w:hanging="0" w:left="0" w:right="0"/>
        <w:jc w:val="both"/>
        <w:rPr>
          <w:rFonts w:ascii="Times New Roman" w:hAnsi="Times New Roman"/>
          <w:color w:val="000000"/>
        </w:rPr>
      </w:pPr>
      <w:r>
        <w:rPr>
          <w:color w:val="000000"/>
        </w:rPr>
        <w:t>- назначить посыльных из числа преподавателей учебного заведения для оповещения взаимодействующего отдела внутренних дел при выходе из строя телефонной связи и тревожной кнопки. Определить маршруты их движения в ОВД;</w:t>
      </w:r>
    </w:p>
    <w:p>
      <w:pPr>
        <w:pStyle w:val="BodyText2"/>
        <w:bidi w:val="0"/>
        <w:ind w:hanging="0" w:left="0" w:right="0"/>
        <w:jc w:val="both"/>
        <w:rPr>
          <w:rFonts w:ascii="Times New Roman" w:hAnsi="Times New Roman"/>
          <w:color w:val="000000"/>
        </w:rPr>
      </w:pPr>
      <w:r>
        <w:rPr>
          <w:color w:val="000000"/>
        </w:rPr>
        <w:t>- составить списки городских и сотовых телефонов взаимодействующих с   ОВД;</w:t>
      </w:r>
    </w:p>
    <w:p>
      <w:pPr>
        <w:pStyle w:val="BodyText2"/>
        <w:bidi w:val="0"/>
        <w:ind w:hanging="0" w:left="0" w:right="0"/>
        <w:jc w:val="both"/>
        <w:rPr>
          <w:rFonts w:ascii="Times New Roman" w:hAnsi="Times New Roman"/>
          <w:color w:val="000000"/>
        </w:rPr>
      </w:pPr>
      <w:r>
        <w:rPr>
          <w:color w:val="000000"/>
        </w:rPr>
        <w:t>- назначить ответственных от учебного заведения за взаимодействие с правоохранительными органами.</w:t>
      </w:r>
    </w:p>
    <w:p>
      <w:pPr>
        <w:pStyle w:val="BodyText2"/>
        <w:bidi w:val="0"/>
        <w:ind w:hanging="0" w:left="0" w:right="0"/>
        <w:jc w:val="both"/>
        <w:rPr>
          <w:rFonts w:ascii="Times New Roman" w:hAnsi="Times New Roman"/>
          <w:color w:val="000000"/>
        </w:rPr>
      </w:pPr>
      <w:r>
        <w:rPr>
          <w:color w:val="000000"/>
        </w:rPr>
        <w:t>7. Подготовка формирований ГО и РСЧС учебных заведений к действиям в экстремальных условиях ЧС террористического характера:</w:t>
      </w:r>
    </w:p>
    <w:p>
      <w:pPr>
        <w:pStyle w:val="BodyText2"/>
        <w:bidi w:val="0"/>
        <w:ind w:hanging="0" w:left="0" w:right="0"/>
        <w:jc w:val="both"/>
        <w:rPr>
          <w:rFonts w:ascii="Times New Roman" w:hAnsi="Times New Roman"/>
          <w:color w:val="000000"/>
        </w:rPr>
      </w:pPr>
      <w:r>
        <w:rPr>
          <w:color w:val="000000"/>
        </w:rPr>
        <w:t>- оповещения и связи;</w:t>
      </w:r>
    </w:p>
    <w:p>
      <w:pPr>
        <w:pStyle w:val="BodyText2"/>
        <w:bidi w:val="0"/>
        <w:ind w:hanging="0" w:left="0" w:right="0"/>
        <w:jc w:val="both"/>
        <w:rPr>
          <w:rFonts w:ascii="Times New Roman" w:hAnsi="Times New Roman"/>
          <w:color w:val="000000"/>
        </w:rPr>
      </w:pPr>
      <w:r>
        <w:rPr>
          <w:color w:val="000000"/>
        </w:rPr>
        <w:t>- санитарных;</w:t>
      </w:r>
    </w:p>
    <w:p>
      <w:pPr>
        <w:pStyle w:val="BodyText2"/>
        <w:bidi w:val="0"/>
        <w:ind w:hanging="0" w:left="0" w:right="0"/>
        <w:jc w:val="both"/>
        <w:rPr>
          <w:rFonts w:ascii="Times New Roman" w:hAnsi="Times New Roman"/>
          <w:color w:val="000000"/>
        </w:rPr>
      </w:pPr>
      <w:r>
        <w:rPr>
          <w:color w:val="000000"/>
        </w:rPr>
        <w:t>- разведывательных;</w:t>
      </w:r>
    </w:p>
    <w:p>
      <w:pPr>
        <w:pStyle w:val="BodyText2"/>
        <w:bidi w:val="0"/>
        <w:ind w:hanging="0" w:left="0" w:right="0"/>
        <w:jc w:val="both"/>
        <w:rPr>
          <w:rFonts w:ascii="Times New Roman" w:hAnsi="Times New Roman"/>
          <w:color w:val="000000"/>
        </w:rPr>
      </w:pPr>
      <w:r>
        <w:rPr>
          <w:color w:val="000000"/>
        </w:rPr>
        <w:t>- противопожарных;</w:t>
      </w:r>
    </w:p>
    <w:p>
      <w:pPr>
        <w:pStyle w:val="BodyText2"/>
        <w:bidi w:val="0"/>
        <w:ind w:hanging="0" w:left="0" w:right="0"/>
        <w:jc w:val="both"/>
        <w:rPr>
          <w:rFonts w:ascii="Times New Roman" w:hAnsi="Times New Roman"/>
          <w:color w:val="000000"/>
        </w:rPr>
      </w:pPr>
      <w:r>
        <w:rPr>
          <w:color w:val="000000"/>
        </w:rPr>
        <w:t xml:space="preserve">- эвакогруппы (на случай экстренной эвакуации); </w:t>
      </w:r>
    </w:p>
    <w:p>
      <w:pPr>
        <w:pStyle w:val="BodyText2"/>
        <w:bidi w:val="0"/>
        <w:ind w:hanging="0" w:left="0" w:right="0"/>
        <w:jc w:val="both"/>
        <w:rPr>
          <w:rFonts w:ascii="Times New Roman" w:hAnsi="Times New Roman"/>
          <w:color w:val="000000"/>
        </w:rPr>
      </w:pPr>
      <w:r>
        <w:rPr>
          <w:color w:val="000000"/>
        </w:rPr>
        <w:t xml:space="preserve">- подготовки укрытия (убежища) и т. д. </w:t>
      </w:r>
    </w:p>
    <w:p>
      <w:pPr>
        <w:pStyle w:val="BodyText2"/>
        <w:bidi w:val="0"/>
        <w:ind w:hanging="0" w:left="0" w:right="0"/>
        <w:jc w:val="both"/>
        <w:rPr>
          <w:rFonts w:ascii="Times New Roman" w:hAnsi="Times New Roman"/>
          <w:color w:val="000000"/>
        </w:rPr>
      </w:pPr>
      <w:r>
        <w:rPr>
          <w:color w:val="000000"/>
        </w:rPr>
        <w:t>8. Ужесточить пропускной режим в здания и контроль за территорией учебного заведения. Оборудовать запасные выходы из зданий учебного заведения на случай экстренной эвакуации ( не менее двух выходов).</w:t>
      </w:r>
    </w:p>
    <w:p>
      <w:pPr>
        <w:pStyle w:val="BodyText2"/>
        <w:bidi w:val="0"/>
        <w:ind w:hanging="0" w:left="0" w:right="0"/>
        <w:jc w:val="both"/>
        <w:rPr>
          <w:rFonts w:ascii="Times New Roman" w:hAnsi="Times New Roman"/>
          <w:color w:val="000000"/>
        </w:rPr>
      </w:pPr>
      <w:r>
        <w:rPr>
          <w:color w:val="000000"/>
        </w:rPr>
        <w:t>9.  Заблаговременно привести в порядок и поддерживать в состоянии готовности защитные сооружения учебных заведений (если таковые имеются):</w:t>
      </w:r>
    </w:p>
    <w:p>
      <w:pPr>
        <w:pStyle w:val="BodyText2"/>
        <w:bidi w:val="0"/>
        <w:ind w:hanging="0" w:left="0" w:right="0"/>
        <w:jc w:val="both"/>
        <w:rPr>
          <w:rFonts w:ascii="Times New Roman" w:hAnsi="Times New Roman"/>
          <w:color w:val="000000"/>
        </w:rPr>
      </w:pPr>
      <w:r>
        <w:rPr>
          <w:color w:val="000000"/>
        </w:rPr>
        <w:t>- убежища, встроенные в здание учебного заведения либо вынесенное на его территорию;</w:t>
      </w:r>
    </w:p>
    <w:p>
      <w:pPr>
        <w:pStyle w:val="BodyText2"/>
        <w:bidi w:val="0"/>
        <w:ind w:hanging="0" w:left="0" w:right="0"/>
        <w:jc w:val="both"/>
        <w:rPr>
          <w:rFonts w:ascii="Times New Roman" w:hAnsi="Times New Roman"/>
          <w:color w:val="000000"/>
        </w:rPr>
      </w:pPr>
      <w:r>
        <w:rPr>
          <w:color w:val="000000"/>
        </w:rPr>
        <w:t>- специально оборудованные подвальные помещения в зданиях учебного заведения.</w:t>
      </w:r>
    </w:p>
    <w:p>
      <w:pPr>
        <w:pStyle w:val="BodyText2"/>
        <w:bidi w:val="0"/>
        <w:ind w:firstLine="567" w:left="0" w:right="0"/>
        <w:jc w:val="both"/>
        <w:rPr>
          <w:rFonts w:ascii="Times New Roman" w:hAnsi="Times New Roman"/>
          <w:color w:val="000000"/>
        </w:rPr>
      </w:pPr>
      <w:r>
        <w:rPr>
          <w:color w:val="000000"/>
        </w:rPr>
        <w:t xml:space="preserve">Защитное сооружение должно быть оборудовано металлической дверью с внутренними запорами, городским телефоном со скрытой проводкой, электрическим и резервным освещением. Защитное сооружение обеспечивается запасом воды на 2-3 дня, медицинскими аптечками, порожними емкостями для санитарно гигиенических нужд и т. д. </w:t>
      </w:r>
    </w:p>
    <w:p>
      <w:pPr>
        <w:pStyle w:val="BodyText2"/>
        <w:bidi w:val="0"/>
        <w:ind w:firstLine="567" w:left="0" w:right="0"/>
        <w:jc w:val="both"/>
        <w:rPr>
          <w:rFonts w:ascii="Times New Roman" w:hAnsi="Times New Roman"/>
          <w:color w:val="000000"/>
        </w:rPr>
      </w:pPr>
      <w:r>
        <w:rPr>
          <w:color w:val="000000"/>
        </w:rPr>
        <w:t xml:space="preserve">При отсутствии возможности укрыть учащихся и персонал в самом учебном заведении рекомендуется по договоренности с руководителями ближайших организаций и предприятий заблаговременно организовать на их базе пункты рассредоточения для эвакуируемых при возникновении ЧС террористического характера. Не исключается вариант организации пунктов рассредоточения в жилых домах, в том числе частном секторе. </w:t>
      </w:r>
    </w:p>
    <w:p>
      <w:pPr>
        <w:pStyle w:val="BodyText2"/>
        <w:bidi w:val="0"/>
        <w:ind w:hanging="0" w:left="0" w:right="0"/>
        <w:jc w:val="both"/>
        <w:rPr>
          <w:rFonts w:ascii="Times New Roman" w:hAnsi="Times New Roman"/>
          <w:color w:val="000000"/>
        </w:rPr>
      </w:pPr>
      <w:r>
        <w:rPr>
          <w:color w:val="000000"/>
        </w:rPr>
        <w:t>10. Разработать вариант плана действий при ЧС террористического характера в городе, в районе учебного заведения при нарушении городской и сотовой телефонной связи. Предусмотреть дублирование телефонной связи.</w:t>
      </w:r>
    </w:p>
    <w:p>
      <w:pPr>
        <w:pStyle w:val="BodyText2"/>
        <w:bidi w:val="0"/>
        <w:ind w:hanging="0" w:left="0" w:right="0"/>
        <w:jc w:val="both"/>
        <w:rPr>
          <w:rFonts w:ascii="Times New Roman" w:hAnsi="Times New Roman"/>
          <w:color w:val="000000"/>
        </w:rPr>
      </w:pPr>
      <w:r>
        <w:rPr>
          <w:color w:val="000000"/>
        </w:rPr>
        <w:t>11. Организовать четкое взаимодействие с ГПС, медициной катастроф и другими организациями, обеспечивающими жизнедеятельность населения.</w:t>
      </w:r>
    </w:p>
    <w:p>
      <w:pPr>
        <w:pStyle w:val="BodyText2"/>
        <w:bidi w:val="0"/>
        <w:ind w:hanging="0" w:left="0" w:right="0"/>
        <w:jc w:val="both"/>
        <w:rPr>
          <w:rFonts w:ascii="Times New Roman" w:hAnsi="Times New Roman"/>
          <w:color w:val="000000"/>
        </w:rPr>
      </w:pPr>
      <w:r>
        <w:rPr>
          <w:color w:val="000000"/>
        </w:rPr>
        <w:t>12. Сделать индивидуальные нагрудные таблички для учащихся, преподавателей и технического персонала учебного заведения со следующими сведениями:</w:t>
      </w:r>
    </w:p>
    <w:p>
      <w:pPr>
        <w:pStyle w:val="BodyText2"/>
        <w:bidi w:val="0"/>
        <w:ind w:hanging="0" w:left="0" w:right="0"/>
        <w:jc w:val="both"/>
        <w:rPr>
          <w:rFonts w:ascii="Times New Roman" w:hAnsi="Times New Roman"/>
          <w:color w:val="000000"/>
        </w:rPr>
      </w:pPr>
      <w:r>
        <w:rPr>
          <w:color w:val="000000"/>
        </w:rPr>
        <w:t>- название учебного заведения, учебный класс, группа;</w:t>
      </w:r>
    </w:p>
    <w:p>
      <w:pPr>
        <w:pStyle w:val="BodyText2"/>
        <w:bidi w:val="0"/>
        <w:ind w:hanging="0" w:left="0" w:right="0"/>
        <w:jc w:val="both"/>
        <w:rPr>
          <w:rFonts w:ascii="Times New Roman" w:hAnsi="Times New Roman"/>
          <w:color w:val="000000"/>
        </w:rPr>
      </w:pPr>
      <w:r>
        <w:rPr>
          <w:color w:val="000000"/>
        </w:rPr>
        <w:t>- фамилия, имя, отчество;</w:t>
      </w:r>
    </w:p>
    <w:p>
      <w:pPr>
        <w:pStyle w:val="BodyText2"/>
        <w:bidi w:val="0"/>
        <w:ind w:hanging="0" w:left="0" w:right="0"/>
        <w:jc w:val="both"/>
        <w:rPr>
          <w:rFonts w:ascii="Times New Roman" w:hAnsi="Times New Roman"/>
          <w:color w:val="000000"/>
        </w:rPr>
      </w:pPr>
      <w:r>
        <w:rPr>
          <w:color w:val="000000"/>
        </w:rPr>
        <w:t>- группа, резус крови;</w:t>
      </w:r>
    </w:p>
    <w:p>
      <w:pPr>
        <w:pStyle w:val="BodyText2"/>
        <w:bidi w:val="0"/>
        <w:ind w:hanging="0" w:left="0" w:right="0"/>
        <w:jc w:val="both"/>
        <w:rPr>
          <w:rFonts w:ascii="Times New Roman" w:hAnsi="Times New Roman"/>
          <w:color w:val="000000"/>
        </w:rPr>
      </w:pPr>
      <w:r>
        <w:rPr>
          <w:color w:val="000000"/>
        </w:rPr>
        <w:t>- имеющиеся хронические заболевания;</w:t>
      </w:r>
    </w:p>
    <w:p>
      <w:pPr>
        <w:pStyle w:val="BodyText2"/>
        <w:bidi w:val="0"/>
        <w:ind w:hanging="0" w:left="0" w:right="0"/>
        <w:jc w:val="both"/>
        <w:rPr>
          <w:rFonts w:ascii="Times New Roman" w:hAnsi="Times New Roman"/>
          <w:color w:val="000000"/>
        </w:rPr>
      </w:pPr>
      <w:r>
        <w:rPr>
          <w:color w:val="000000"/>
        </w:rPr>
        <w:t>- аллергия и непереносимость отдельных медикаментов и т.д.</w:t>
      </w:r>
    </w:p>
    <w:p>
      <w:pPr>
        <w:pStyle w:val="BodyText2"/>
        <w:bidi w:val="0"/>
        <w:ind w:hanging="0" w:left="0" w:right="0"/>
        <w:jc w:val="both"/>
        <w:rPr>
          <w:rFonts w:ascii="Times New Roman" w:hAnsi="Times New Roman"/>
          <w:color w:val="000000"/>
        </w:rPr>
      </w:pPr>
      <w:r>
        <w:rPr>
          <w:color w:val="000000"/>
        </w:rPr>
        <w:t>13. Запретить стоянку автотранспорта в близи учебного заведения, за исключением служебного.</w:t>
      </w:r>
    </w:p>
    <w:p>
      <w:pPr>
        <w:pStyle w:val="BodyText2"/>
        <w:bidi w:val="0"/>
        <w:ind w:hanging="0" w:left="0" w:right="0"/>
        <w:jc w:val="both"/>
        <w:rPr>
          <w:rFonts w:ascii="Times New Roman" w:hAnsi="Times New Roman"/>
          <w:b/>
          <w:bCs/>
        </w:rPr>
      </w:pPr>
      <w:r>
        <w:rPr>
          <w:b/>
          <w:bCs/>
        </w:rPr>
        <w:t xml:space="preserve"> </w:t>
      </w:r>
      <w:r>
        <w:rPr>
          <w:b/>
          <w:bCs/>
        </w:rPr>
        <w:t>Директору – руководителю ГО учебного заведения необходимо, по возможности, обеспечить:</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в учреждении паспорта безопасности (антитеррористической защищённости) объекта (согласование, учётный номер, отсутствие ксерокопированных дополнительных экземпляров).</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заместителя руководителя по безопасности (приказ директора ОУ, должностная инструкция, ознакомление с ними под роспись, знание обязанностей).</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Документы по антитерроризму (приказ директора ОУ о создании антитеррористической группы (АТГ), приказ директора учебного заведения об очередности ответственности должностных лиц, положение об АТГ, план работы ОУ по противодействию терроризму, протоколы совещаний антитеррористической группы с принятыми решениями, акты проверок по антитерроризму, планы практических занятий).</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Ознакомление коллектива с приказами и инструкциями по обеспечению антитеррористической защищённости объекта под роспись.</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схемы оповещения, связи и порядка вызова сотрудников в экстренных случаях (в различных ЧС, для оповещения оперативных служб, сотрудников ОУ).</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номеров телефонов служб УФСБ, УГОЧС, ОВД, отделов Госпожнадзора и аварийных служб в доступном для сотрудников месте.</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Инструкция по организации прогулок учащихся (для детских учреждений).</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Инструкция по обеспечению антитеррористической защищённости объекта, противодействию террористическим актам или угрозам.</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охраны, вид охранной деятельности (ЧОП, сторож, ОВО, наименование охранного предприятия, режим работы, количество постов и охранников, знание ими своих действий в различных ЧС, наличие у охранников средств индивидуальной защиты и средств обнаружения металла (ручной, арочный металлоискатель).</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у охранников удостоверения частного охранника (только для объектов, охраняемых ЧОП).</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у охраны учреждения: журнала о допуске на объект, журнала проверки здания и территории учреждения, учета автотранспорта, проверки должностными лицами по вопросам безопасности и охраны, папка (стенд) с разрешительными документами ЧОП.</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на объекте кнопки тревожной сигнализации и её работоспособность.</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на объекте системы видео наблюдения, количество камер, возможность просмотра в инфракрасном режиме (в ночное время).</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на объекте системы громкоговорящей связи (оповещения) и её работоспособность, практическая проверка.</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графика дежурства ответственных сотрудников по ОУ.</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Состояние всех дверей, ведущих в здание, доступ в подвальные и чердачные помещения, отдельно стоящие здания (гаражи, складские помещения и др.), а также опечатывание этих помещений.</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арендных организаций в учреждении (название, срок сдачи помещении в аренду, наличие и состояние охраны в сдаваемых в аренду помещениях).</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Состояние территории (наличие ограждения территории, освещение территории в ночное время, парковка посторонних автомобилей по периметру территории (на территории), наличие вблизи территории брошенных автомобилей, наличие вблизи территории гаражей и «ракушек»).</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Наличие в учреждении комиссии по чрезвычайным ситуациям (номер приказа руководителя ОУ, план работы, отчетные документы).</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Отчётные документы по практической отработке действий при проведении (угрозе проведения) террористического акта.</w:t>
      </w:r>
    </w:p>
    <w:p>
      <w:pPr>
        <w:pStyle w:val="BodyTextIndent3"/>
        <w:numPr>
          <w:ilvl w:val="0"/>
          <w:numId w:val="9"/>
        </w:numPr>
        <w:tabs>
          <w:tab w:val="clear" w:pos="567"/>
          <w:tab w:val="left" w:pos="0" w:leader="none"/>
          <w:tab w:val="left" w:pos="240" w:leader="none"/>
        </w:tabs>
        <w:bidi w:val="0"/>
        <w:spacing w:before="0" w:after="0"/>
        <w:ind w:hanging="0" w:left="0" w:right="0"/>
        <w:jc w:val="both"/>
        <w:rPr>
          <w:rFonts w:ascii="Times New Roman" w:hAnsi="Times New Roman"/>
          <w:color w:val="000000"/>
          <w:sz w:val="20"/>
          <w:szCs w:val="20"/>
        </w:rPr>
      </w:pPr>
      <w:r>
        <w:rPr>
          <w:color w:val="000000"/>
          <w:sz w:val="20"/>
          <w:szCs w:val="20"/>
        </w:rPr>
        <w:t>По всем выше указанным пунктам компетентными органами в пределах своих полномочий проводится проверка учебных заведений.</w:t>
      </w:r>
    </w:p>
    <w:p>
      <w:pPr>
        <w:pStyle w:val="BodyTextIndent3"/>
        <w:bidi w:val="0"/>
        <w:ind w:firstLine="567" w:left="0" w:right="0"/>
        <w:jc w:val="both"/>
        <w:rPr>
          <w:rFonts w:ascii="Times New Roman" w:hAnsi="Times New Roman"/>
          <w:b/>
          <w:bCs/>
          <w:color w:val="000000"/>
          <w:sz w:val="20"/>
          <w:szCs w:val="20"/>
        </w:rPr>
      </w:pPr>
      <w:r>
        <w:rPr>
          <w:b/>
          <w:bCs/>
          <w:color w:val="000000"/>
          <w:sz w:val="20"/>
          <w:szCs w:val="20"/>
        </w:rPr>
        <w:t>4. Планы действий при возникновении ЧС террористического характера в городе, районе расположения учебного заведения. Его структура и содержание.</w:t>
      </w:r>
    </w:p>
    <w:p>
      <w:pPr>
        <w:pStyle w:val="BodyText2"/>
        <w:bidi w:val="0"/>
        <w:ind w:firstLine="567" w:left="0" w:right="0"/>
        <w:jc w:val="both"/>
        <w:rPr>
          <w:rFonts w:ascii="Times New Roman" w:hAnsi="Times New Roman"/>
          <w:color w:val="000000"/>
        </w:rPr>
      </w:pPr>
      <w:r>
        <w:rPr>
          <w:color w:val="000000"/>
        </w:rPr>
        <w:t xml:space="preserve">Рекомендации по разработке планов по предупреждению и ликвидации последствий ЧС природного и техногенного характера составлены применительно к промышленным предприятиям и крупным организациям, поэтому руководителям учебных заведений  (школ, лицеев и колледжей) бывает трудно определить, какие у них должны быть планы по вопросам ГО и ЧС, каким требованиям они должны отвечать, особенно, когда это касается ЧС террористического характера. </w:t>
      </w:r>
    </w:p>
    <w:p>
      <w:pPr>
        <w:pStyle w:val="BodyText2"/>
        <w:bidi w:val="0"/>
        <w:ind w:hanging="0" w:left="0" w:right="0"/>
        <w:jc w:val="center"/>
        <w:rPr>
          <w:rFonts w:ascii="Times New Roman" w:hAnsi="Times New Roman"/>
          <w:color w:val="000000"/>
        </w:rPr>
      </w:pPr>
      <w:r>
        <w:rPr/>
        <w:drawing>
          <wp:inline distT="0" distB="0" distL="0" distR="0">
            <wp:extent cx="1758950" cy="1804035"/>
            <wp:effectExtent l="0" t="0" r="0" b="0"/>
            <wp:docPr id="125"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23" descr=""/>
                    <pic:cNvPicPr>
                      <a:picLocks noChangeAspect="1" noChangeArrowheads="1"/>
                    </pic:cNvPicPr>
                  </pic:nvPicPr>
                  <pic:blipFill>
                    <a:blip r:embed="rId32"/>
                    <a:stretch>
                      <a:fillRect/>
                    </a:stretch>
                  </pic:blipFill>
                  <pic:spPr bwMode="auto">
                    <a:xfrm>
                      <a:off x="0" y="0"/>
                      <a:ext cx="1758950" cy="1804035"/>
                    </a:xfrm>
                    <a:prstGeom prst="rect">
                      <a:avLst/>
                    </a:prstGeom>
                  </pic:spPr>
                </pic:pic>
              </a:graphicData>
            </a:graphic>
          </wp:inline>
        </w:drawing>
      </w:r>
    </w:p>
    <w:p>
      <w:pPr>
        <w:pStyle w:val="BodyText2"/>
        <w:bidi w:val="0"/>
        <w:ind w:firstLine="567" w:left="0" w:right="0"/>
        <w:jc w:val="both"/>
        <w:rPr>
          <w:rFonts w:ascii="Times New Roman" w:hAnsi="Times New Roman"/>
          <w:color w:val="000000"/>
        </w:rPr>
      </w:pPr>
      <w:r>
        <w:rPr>
          <w:color w:val="000000"/>
        </w:rPr>
        <w:t>Возможность совершения террористических актов на территории города, в районе расположения учебных заведений ставит перед их руководителями задачи по обеспечению их безопасности. Следует иметь в виду, что непродуманные действия руководителей учебных заведений и должностных лиц ГО и РСЧС с большой вероятностью могут привести к тяжелым последствиям, которых можно было бы избежать, если действовать по заблаговременно разработанным планам мероприятий.</w:t>
      </w:r>
    </w:p>
    <w:p>
      <w:pPr>
        <w:pStyle w:val="BodyText2"/>
        <w:bidi w:val="0"/>
        <w:ind w:firstLine="567" w:left="0" w:right="0"/>
        <w:jc w:val="both"/>
        <w:rPr>
          <w:rFonts w:ascii="Times New Roman" w:hAnsi="Times New Roman"/>
          <w:color w:val="000000"/>
        </w:rPr>
      </w:pPr>
      <w:r>
        <w:rPr>
          <w:color w:val="000000"/>
        </w:rPr>
        <w:t>Прежде, чем приступить к разработке этих планов, необходимо подготовить и объявить приказ директора – руководителя ГО учебного заведения, который регламентирует эту работу, определяет сроки исполнения и ответственных лиц за выполнение. Образец приказа  прилагается.</w:t>
      </w:r>
    </w:p>
    <w:p>
      <w:pPr>
        <w:pStyle w:val="BodyText2"/>
        <w:bidi w:val="0"/>
        <w:ind w:hanging="0" w:left="0" w:right="0"/>
        <w:jc w:val="center"/>
        <w:rPr>
          <w:rFonts w:ascii="Times New Roman" w:hAnsi="Times New Roman"/>
          <w:b/>
          <w:bCs/>
          <w:color w:val="000000"/>
          <w:u w:val="single"/>
        </w:rPr>
      </w:pPr>
      <w:r>
        <w:rPr>
          <w:b/>
          <w:bCs/>
          <w:color w:val="000000"/>
          <w:u w:val="single"/>
        </w:rPr>
        <w:t>Алгоритм действий при возникновении чрезвычайной</w:t>
      </w:r>
    </w:p>
    <w:p>
      <w:pPr>
        <w:pStyle w:val="BodyText2"/>
        <w:bidi w:val="0"/>
        <w:ind w:hanging="0" w:left="0" w:right="0"/>
        <w:jc w:val="center"/>
        <w:rPr>
          <w:rFonts w:ascii="Times New Roman" w:hAnsi="Times New Roman"/>
          <w:b/>
          <w:bCs/>
          <w:color w:val="000000"/>
        </w:rPr>
      </w:pPr>
      <w:r>
        <w:rPr>
          <w:b/>
          <w:bCs/>
          <w:color w:val="000000"/>
          <w:u w:val="single"/>
        </w:rPr>
        <w:t>ситуации террористического характера в городе</w:t>
      </w:r>
    </w:p>
    <w:tbl>
      <w:tblPr>
        <w:tblW w:w="9754" w:type="dxa"/>
        <w:jc w:val="left"/>
        <w:tblInd w:w="5" w:type="dxa"/>
        <w:tblLayout w:type="fixed"/>
        <w:tblCellMar>
          <w:top w:w="0" w:type="dxa"/>
          <w:left w:w="108" w:type="dxa"/>
          <w:bottom w:w="0" w:type="dxa"/>
          <w:right w:w="108" w:type="dxa"/>
        </w:tblCellMar>
      </w:tblPr>
      <w:tblGrid>
        <w:gridCol w:w="533"/>
        <w:gridCol w:w="9214"/>
        <w:gridCol w:w="7"/>
      </w:tblGrid>
      <w:tr>
        <w:trPr/>
        <w:tc>
          <w:tcPr>
            <w:tcW w:w="533"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ind w:hanging="0" w:left="0" w:right="0"/>
              <w:jc w:val="center"/>
              <w:rPr>
                <w:rFonts w:ascii="Times New Roman" w:hAnsi="Times New Roman"/>
                <w:b/>
                <w:bCs/>
                <w:color w:val="000000"/>
              </w:rPr>
            </w:pPr>
            <w:r>
              <w:rPr>
                <w:b/>
                <w:bCs/>
                <w:color w:val="000000"/>
              </w:rPr>
              <w:t>№</w:t>
            </w:r>
          </w:p>
          <w:p>
            <w:pPr>
              <w:pStyle w:val="BodyText2"/>
              <w:tabs>
                <w:tab w:val="clear" w:pos="567"/>
              </w:tabs>
              <w:bidi w:val="0"/>
              <w:spacing w:before="0" w:after="120"/>
              <w:ind w:hanging="0" w:left="0" w:right="0"/>
              <w:jc w:val="center"/>
              <w:rPr/>
            </w:pPr>
            <w:r>
              <w:rPr>
                <w:b/>
                <w:bCs/>
                <w:color w:val="000000"/>
              </w:rPr>
              <w:t>пп</w:t>
            </w:r>
          </w:p>
        </w:tc>
        <w:tc>
          <w:tcPr>
            <w:tcW w:w="9214"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before="0" w:after="120"/>
              <w:ind w:hanging="0" w:left="0" w:right="0"/>
              <w:jc w:val="center"/>
              <w:rPr/>
            </w:pPr>
            <w:r>
              <w:rPr>
                <w:b/>
                <w:bCs/>
                <w:color w:val="000000"/>
              </w:rPr>
              <w:t>Наименование мероприятий</w:t>
            </w:r>
          </w:p>
        </w:tc>
        <w:tc>
          <w:tcPr>
            <w:tcW w:w="7"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lineRule="auto" w:line="276" w:before="0" w:after="200"/>
              <w:ind w:hanging="0" w:left="0" w:right="0"/>
              <w:jc w:val="left"/>
              <w:rPr>
                <w:rFonts w:ascii="Times New Roman" w:hAnsi="Times New Roman"/>
                <w:color w:val="000000"/>
              </w:rPr>
            </w:pPr>
            <w:r>
              <w:rPr>
                <w:color w:val="000000"/>
              </w:rPr>
            </w:r>
          </w:p>
        </w:tc>
      </w:tr>
      <w:tr>
        <w:trPr>
          <w:cantSplit w:val="true"/>
        </w:trPr>
        <w:tc>
          <w:tcPr>
            <w:tcW w:w="533"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before="0" w:after="120"/>
              <w:ind w:hanging="0" w:left="0" w:right="0"/>
              <w:jc w:val="center"/>
              <w:rPr/>
            </w:pPr>
            <w:r>
              <w:rPr>
                <w:b/>
                <w:bCs/>
                <w:color w:val="000000"/>
              </w:rPr>
              <w:t>1.</w:t>
            </w:r>
          </w:p>
        </w:tc>
        <w:tc>
          <w:tcPr>
            <w:tcW w:w="9221" w:type="dxa"/>
            <w:gridSpan w:val="2"/>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lineRule="auto" w:line="276" w:before="0" w:after="200"/>
              <w:ind w:hanging="0" w:left="0" w:right="0"/>
              <w:jc w:val="left"/>
              <w:rPr>
                <w:rFonts w:ascii="Times New Roman" w:hAnsi="Times New Roman"/>
                <w:color w:val="000000"/>
              </w:rPr>
            </w:pPr>
            <w:r>
              <w:rPr>
                <w:color w:val="000000"/>
              </w:rPr>
            </w:r>
          </w:p>
        </w:tc>
      </w:tr>
      <w:tr>
        <w:trPr/>
        <w:tc>
          <w:tcPr>
            <w:tcW w:w="533"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before="0" w:after="120"/>
              <w:ind w:hanging="0" w:left="0" w:right="0"/>
              <w:jc w:val="both"/>
              <w:rPr/>
            </w:pPr>
            <w:r>
              <w:rPr>
                <w:color w:val="000000"/>
              </w:rPr>
              <w:t xml:space="preserve"> </w:t>
            </w:r>
          </w:p>
        </w:tc>
        <w:tc>
          <w:tcPr>
            <w:tcW w:w="9214"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ind w:hanging="0" w:left="0" w:right="0"/>
              <w:jc w:val="both"/>
              <w:rPr>
                <w:rFonts w:ascii="Times New Roman" w:hAnsi="Times New Roman"/>
                <w:color w:val="000000"/>
                <w:u w:val="single"/>
              </w:rPr>
            </w:pPr>
            <w:r>
              <w:rPr>
                <w:color w:val="000000"/>
                <w:u w:val="single"/>
              </w:rPr>
              <w:t>Первоочередные мероприятия:</w:t>
            </w:r>
          </w:p>
          <w:p>
            <w:pPr>
              <w:pStyle w:val="BodyText2"/>
              <w:tabs>
                <w:tab w:val="clear" w:pos="567"/>
              </w:tabs>
              <w:bidi w:val="0"/>
              <w:ind w:hanging="0" w:left="0" w:right="0"/>
              <w:jc w:val="both"/>
              <w:rPr>
                <w:rFonts w:ascii="Times New Roman" w:hAnsi="Times New Roman"/>
                <w:color w:val="000000"/>
              </w:rPr>
            </w:pPr>
            <w:r>
              <w:rPr>
                <w:color w:val="000000"/>
              </w:rPr>
              <w:t xml:space="preserve">     </w:t>
            </w:r>
            <w:r>
              <w:rPr>
                <w:color w:val="000000"/>
              </w:rPr>
              <w:t>При звуках сирен и (или) прерывистых гудках, означающих сигнал оповещения «Внимание всем!»,  надо включить (и держать постоянно включенными) телевизор, радиоприемник на УКВ диапазоне и прослушать сообщение местных органов власти или городского органа управления по делам ГО и ЧС.  При получении информации о ЧС террористического характера по другим источникам необходимо провести первоочередные мероприятия:</w:t>
            </w:r>
          </w:p>
          <w:p>
            <w:pPr>
              <w:pStyle w:val="BodyText2"/>
              <w:tabs>
                <w:tab w:val="clear" w:pos="567"/>
              </w:tabs>
              <w:bidi w:val="0"/>
              <w:ind w:hanging="0" w:left="0" w:right="0"/>
              <w:jc w:val="both"/>
              <w:rPr>
                <w:rFonts w:ascii="Times New Roman" w:hAnsi="Times New Roman"/>
                <w:color w:val="000000"/>
              </w:rPr>
            </w:pPr>
            <w:r>
              <w:rPr>
                <w:color w:val="000000"/>
              </w:rPr>
              <w:t>-  использовать тревожную кнопку;</w:t>
            </w:r>
          </w:p>
          <w:p>
            <w:pPr>
              <w:pStyle w:val="BodyText2"/>
              <w:tabs>
                <w:tab w:val="clear" w:pos="567"/>
              </w:tabs>
              <w:bidi w:val="0"/>
              <w:ind w:hanging="0" w:left="0" w:right="0"/>
              <w:jc w:val="both"/>
              <w:rPr>
                <w:rFonts w:ascii="Times New Roman" w:hAnsi="Times New Roman"/>
                <w:color w:val="000000"/>
              </w:rPr>
            </w:pPr>
            <w:r>
              <w:rPr>
                <w:color w:val="000000"/>
              </w:rPr>
              <w:t>- согласно плану взаимодействия с правоохранительными органами в срочном порядке позвонить в ближайший отдел милиции (взаимодействующий) и сообщить о происходящем, вызвать наряд милиции для защиты учебного заведения и недопущения захвата заложников;</w:t>
            </w:r>
          </w:p>
          <w:p>
            <w:pPr>
              <w:pStyle w:val="BodyText2"/>
              <w:tabs>
                <w:tab w:val="clear" w:pos="567"/>
              </w:tabs>
              <w:bidi w:val="0"/>
              <w:ind w:hanging="0" w:left="0" w:right="0"/>
              <w:jc w:val="both"/>
              <w:rPr>
                <w:rFonts w:ascii="Times New Roman" w:hAnsi="Times New Roman"/>
                <w:color w:val="000000"/>
              </w:rPr>
            </w:pPr>
            <w:r>
              <w:rPr>
                <w:color w:val="000000"/>
              </w:rPr>
              <w:t xml:space="preserve"> </w:t>
            </w:r>
            <w:r>
              <w:rPr>
                <w:color w:val="000000"/>
              </w:rPr>
              <w:t>- запретить выход из зданий и помещений учащихся и персонала учебного заведения до выяснения обстановки, получения указаний и разъяснений. Закрыть все двери первого этажа. Проверить наличие учащихся;</w:t>
            </w:r>
          </w:p>
          <w:p>
            <w:pPr>
              <w:pStyle w:val="BodyText2"/>
              <w:tabs>
                <w:tab w:val="clear" w:pos="567"/>
              </w:tabs>
              <w:bidi w:val="0"/>
              <w:ind w:hanging="0" w:left="0" w:right="0"/>
              <w:jc w:val="both"/>
              <w:rPr>
                <w:rFonts w:ascii="Times New Roman" w:hAnsi="Times New Roman"/>
                <w:color w:val="000000"/>
              </w:rPr>
            </w:pPr>
            <w:r>
              <w:rPr>
                <w:color w:val="000000"/>
              </w:rPr>
              <w:t>- проверить готовность укрытия (если таковые есть имеются) к приему учащихся и персонала, убедиться в:</w:t>
            </w:r>
          </w:p>
          <w:p>
            <w:pPr>
              <w:pStyle w:val="BodyText2"/>
              <w:numPr>
                <w:ilvl w:val="0"/>
                <w:numId w:val="5"/>
              </w:numPr>
              <w:tabs>
                <w:tab w:val="clear" w:pos="567"/>
                <w:tab w:val="left" w:pos="720" w:leader="none"/>
              </w:tabs>
              <w:bidi w:val="0"/>
              <w:spacing w:before="0" w:after="0"/>
              <w:ind w:hanging="360" w:left="720" w:right="0"/>
              <w:jc w:val="both"/>
              <w:rPr>
                <w:rFonts w:ascii="Times New Roman" w:hAnsi="Times New Roman"/>
                <w:color w:val="000000"/>
              </w:rPr>
            </w:pPr>
            <w:r>
              <w:rPr>
                <w:color w:val="000000"/>
              </w:rPr>
              <w:t>наличие питьевой воды, медицинских аптечек, пустых емкостей для санитарно-гигиенических нужд, источников резервного освещения;</w:t>
            </w:r>
          </w:p>
          <w:p>
            <w:pPr>
              <w:pStyle w:val="BodyText2"/>
              <w:numPr>
                <w:ilvl w:val="0"/>
                <w:numId w:val="5"/>
              </w:numPr>
              <w:tabs>
                <w:tab w:val="clear" w:pos="567"/>
                <w:tab w:val="left" w:pos="720" w:leader="none"/>
              </w:tabs>
              <w:bidi w:val="0"/>
              <w:spacing w:before="0" w:after="0"/>
              <w:ind w:hanging="360" w:left="720" w:right="0"/>
              <w:jc w:val="both"/>
              <w:rPr>
                <w:rFonts w:ascii="Times New Roman" w:hAnsi="Times New Roman"/>
                <w:color w:val="000000"/>
              </w:rPr>
            </w:pPr>
            <w:r>
              <w:rPr>
                <w:color w:val="000000"/>
              </w:rPr>
              <w:t>исправности запорных устройств, дверей, телефона и т.д.</w:t>
            </w:r>
          </w:p>
          <w:p>
            <w:pPr>
              <w:pStyle w:val="BodyText2"/>
              <w:tabs>
                <w:tab w:val="clear" w:pos="567"/>
              </w:tabs>
              <w:bidi w:val="0"/>
              <w:ind w:hanging="0" w:left="0" w:right="0"/>
              <w:jc w:val="both"/>
              <w:rPr>
                <w:rFonts w:ascii="Times New Roman" w:hAnsi="Times New Roman"/>
                <w:color w:val="000000"/>
              </w:rPr>
            </w:pPr>
            <w:r>
              <w:rPr>
                <w:color w:val="000000"/>
              </w:rPr>
              <w:t xml:space="preserve">- временно прекратить занятия. Учащиеся вместе с преподавателями должны находиться в классах. По прибытии наряда милиции все переводятся в  убежища, специально оборудованные  подвальные помещения или в безопасные части зданий; </w:t>
            </w:r>
          </w:p>
          <w:p>
            <w:pPr>
              <w:pStyle w:val="BodyText2"/>
              <w:tabs>
                <w:tab w:val="clear" w:pos="567"/>
              </w:tabs>
              <w:bidi w:val="0"/>
              <w:ind w:hanging="0" w:left="0" w:right="0"/>
              <w:jc w:val="both"/>
              <w:rPr>
                <w:rFonts w:ascii="Times New Roman" w:hAnsi="Times New Roman"/>
                <w:color w:val="000000"/>
              </w:rPr>
            </w:pPr>
            <w:r>
              <w:rPr>
                <w:color w:val="000000"/>
              </w:rPr>
              <w:t>- организовать взаимодействие с руководителями близлежащих организаций о приеме учащихся при эвакуации, если учебное заведение не имеет встроенного или вынесенного убежища (укрытия);</w:t>
            </w:r>
          </w:p>
          <w:p>
            <w:pPr>
              <w:pStyle w:val="BodyText2"/>
              <w:tabs>
                <w:tab w:val="clear" w:pos="567"/>
              </w:tabs>
              <w:bidi w:val="0"/>
              <w:ind w:hanging="0" w:left="0" w:right="0"/>
              <w:jc w:val="both"/>
              <w:rPr>
                <w:rFonts w:ascii="Times New Roman" w:hAnsi="Times New Roman"/>
                <w:color w:val="000000"/>
              </w:rPr>
            </w:pPr>
            <w:r>
              <w:rPr>
                <w:color w:val="000000"/>
              </w:rPr>
              <w:t>- учащиеся и персонал  находятся в укрытиях до нормализации обстановки под защитой сотрудников милиции;</w:t>
            </w:r>
          </w:p>
          <w:p>
            <w:pPr>
              <w:pStyle w:val="BodyText2"/>
              <w:tabs>
                <w:tab w:val="clear" w:pos="567"/>
              </w:tabs>
              <w:bidi w:val="0"/>
              <w:ind w:hanging="0" w:left="0" w:right="0"/>
              <w:jc w:val="both"/>
              <w:rPr>
                <w:rFonts w:ascii="Times New Roman" w:hAnsi="Times New Roman"/>
                <w:color w:val="000000"/>
              </w:rPr>
            </w:pPr>
            <w:r>
              <w:rPr>
                <w:color w:val="000000"/>
              </w:rPr>
              <w:t>- осуществить сбор должностных лиц ГО и РСЧС, руководящего и преподавательского состава для доведения информации о характере возникшей чрезвычайной ситуации и постановки задач;</w:t>
            </w:r>
          </w:p>
          <w:p>
            <w:pPr>
              <w:pStyle w:val="BodyText2"/>
              <w:tabs>
                <w:tab w:val="clear" w:pos="567"/>
              </w:tabs>
              <w:bidi w:val="0"/>
              <w:ind w:hanging="0" w:left="0" w:right="0"/>
              <w:jc w:val="both"/>
              <w:rPr>
                <w:rFonts w:ascii="Times New Roman" w:hAnsi="Times New Roman"/>
                <w:color w:val="000000"/>
              </w:rPr>
            </w:pPr>
            <w:r>
              <w:rPr>
                <w:color w:val="000000"/>
              </w:rPr>
              <w:t>- поддерживать постоянную связь с ОВД. При нарушении телефонной связи действовать через посыльных, либо продублировать телефонную связь выделенной радиостанции общей радиосети ОВД;</w:t>
            </w:r>
          </w:p>
          <w:p>
            <w:pPr>
              <w:pStyle w:val="BodyText2"/>
              <w:tabs>
                <w:tab w:val="clear" w:pos="567"/>
              </w:tabs>
              <w:bidi w:val="0"/>
              <w:ind w:hanging="0" w:left="0" w:right="0"/>
              <w:jc w:val="both"/>
              <w:rPr>
                <w:rFonts w:ascii="Times New Roman" w:hAnsi="Times New Roman"/>
                <w:color w:val="000000"/>
              </w:rPr>
            </w:pPr>
            <w:r>
              <w:rPr>
                <w:color w:val="000000"/>
              </w:rPr>
              <w:t>- организовать взаимодействие с управлением по делам ГО и ЧС и департаментом образования города по вопросам дальнейших действий;</w:t>
            </w:r>
          </w:p>
          <w:p>
            <w:pPr>
              <w:pStyle w:val="BodyText2"/>
              <w:tabs>
                <w:tab w:val="clear" w:pos="567"/>
              </w:tabs>
              <w:bidi w:val="0"/>
              <w:ind w:hanging="0" w:left="0" w:right="0"/>
              <w:jc w:val="both"/>
              <w:rPr>
                <w:rFonts w:ascii="Times New Roman" w:hAnsi="Times New Roman"/>
                <w:color w:val="000000"/>
              </w:rPr>
            </w:pPr>
            <w:r>
              <w:rPr>
                <w:color w:val="000000"/>
              </w:rPr>
              <w:t>- руководитель учебного заведения должен в обязательном порядке согласовывать свои действия с департаментом образования;</w:t>
            </w:r>
          </w:p>
          <w:p>
            <w:pPr>
              <w:pStyle w:val="BodyText2"/>
              <w:tabs>
                <w:tab w:val="clear" w:pos="567"/>
              </w:tabs>
              <w:bidi w:val="0"/>
              <w:ind w:hanging="0" w:left="0" w:right="0"/>
              <w:jc w:val="both"/>
              <w:rPr>
                <w:rFonts w:ascii="Times New Roman" w:hAnsi="Times New Roman"/>
                <w:color w:val="000000"/>
              </w:rPr>
            </w:pPr>
            <w:r>
              <w:rPr>
                <w:color w:val="000000"/>
              </w:rPr>
              <w:t>- привести в готовность формирования охраны общественного порядка и противопожарные формирования;</w:t>
            </w:r>
          </w:p>
          <w:p>
            <w:pPr>
              <w:pStyle w:val="BodyText2"/>
              <w:tabs>
                <w:tab w:val="clear" w:pos="567"/>
              </w:tabs>
              <w:bidi w:val="0"/>
              <w:ind w:hanging="0" w:left="0" w:right="0"/>
              <w:jc w:val="both"/>
              <w:rPr>
                <w:rFonts w:ascii="Times New Roman" w:hAnsi="Times New Roman"/>
                <w:color w:val="000000"/>
              </w:rPr>
            </w:pPr>
            <w:r>
              <w:rPr>
                <w:color w:val="000000"/>
              </w:rPr>
              <w:t>- с соблюдением мер безопасности организовать наблюдение за обстановкой в районе расположения учебного заведения для сбора информации, необходимой для принятия решения по действиям при экстренной эвакуации в безопасное место;</w:t>
            </w:r>
          </w:p>
          <w:p>
            <w:pPr>
              <w:pStyle w:val="BodyText2"/>
              <w:tabs>
                <w:tab w:val="clear" w:pos="567"/>
              </w:tabs>
              <w:bidi w:val="0"/>
              <w:ind w:hanging="0" w:left="0" w:right="0"/>
              <w:jc w:val="both"/>
              <w:rPr>
                <w:rFonts w:ascii="Times New Roman" w:hAnsi="Times New Roman"/>
                <w:color w:val="000000"/>
              </w:rPr>
            </w:pPr>
            <w:r>
              <w:rPr>
                <w:color w:val="000000"/>
              </w:rPr>
              <w:t>- привести в готовность эвакогруппу, согласовать свои действия с эвакокомиссией местного органа управления;</w:t>
            </w:r>
          </w:p>
          <w:p>
            <w:pPr>
              <w:pStyle w:val="BodyText2"/>
              <w:tabs>
                <w:tab w:val="clear" w:pos="567"/>
              </w:tabs>
              <w:bidi w:val="0"/>
              <w:ind w:hanging="0" w:left="0" w:right="0"/>
              <w:jc w:val="both"/>
              <w:rPr>
                <w:rFonts w:ascii="Times New Roman" w:hAnsi="Times New Roman"/>
                <w:color w:val="000000"/>
              </w:rPr>
            </w:pPr>
            <w:r>
              <w:rPr>
                <w:color w:val="000000"/>
              </w:rPr>
              <w:t>- привести в готовность спасательные и санитарные формирования;</w:t>
            </w:r>
          </w:p>
          <w:p>
            <w:pPr>
              <w:pStyle w:val="BodyText2"/>
              <w:tabs>
                <w:tab w:val="clear" w:pos="567"/>
              </w:tabs>
              <w:bidi w:val="0"/>
              <w:ind w:hanging="0" w:left="0" w:right="0"/>
              <w:jc w:val="both"/>
              <w:rPr>
                <w:rFonts w:ascii="Times New Roman" w:hAnsi="Times New Roman"/>
                <w:color w:val="000000"/>
              </w:rPr>
            </w:pPr>
            <w:r>
              <w:rPr>
                <w:color w:val="000000"/>
              </w:rPr>
              <w:t>-при необходимости доукомплектовать формирования ГО;</w:t>
            </w:r>
          </w:p>
          <w:p>
            <w:pPr>
              <w:pStyle w:val="BodyText2"/>
              <w:tabs>
                <w:tab w:val="clear" w:pos="567"/>
              </w:tabs>
              <w:bidi w:val="0"/>
              <w:ind w:hanging="0" w:left="0" w:right="0"/>
              <w:jc w:val="both"/>
              <w:rPr>
                <w:rFonts w:ascii="Times New Roman" w:hAnsi="Times New Roman"/>
                <w:color w:val="000000"/>
              </w:rPr>
            </w:pPr>
            <w:r>
              <w:rPr>
                <w:color w:val="000000"/>
              </w:rPr>
              <w:t>- по городской и сотовой телефонным сетям организовать постоянное оповещение родителей о принятых решениях и местах нахождения учащихся. Списки домашних и рабочих телефонов родителей должны быть в  классных журналах;</w:t>
            </w:r>
          </w:p>
          <w:p>
            <w:pPr>
              <w:pStyle w:val="BodyText2"/>
              <w:tabs>
                <w:tab w:val="clear" w:pos="567"/>
              </w:tabs>
              <w:bidi w:val="0"/>
              <w:ind w:hanging="0" w:left="0" w:right="0"/>
              <w:jc w:val="both"/>
              <w:rPr>
                <w:rFonts w:ascii="Times New Roman" w:hAnsi="Times New Roman"/>
                <w:color w:val="000000"/>
              </w:rPr>
            </w:pPr>
            <w:r>
              <w:rPr>
                <w:color w:val="000000"/>
              </w:rPr>
              <w:t>- после нормализации обстановки учащихся передавать родителям или родственникам под роспись по заранее составленным спискам.</w:t>
            </w:r>
          </w:p>
          <w:p>
            <w:pPr>
              <w:pStyle w:val="BodyText2"/>
              <w:tabs>
                <w:tab w:val="clear" w:pos="567"/>
              </w:tabs>
              <w:bidi w:val="0"/>
              <w:spacing w:before="0" w:after="120"/>
              <w:ind w:hanging="0" w:left="0" w:right="0"/>
              <w:jc w:val="both"/>
              <w:rPr/>
            </w:pPr>
            <w:r>
              <w:rPr>
                <w:color w:val="000000"/>
              </w:rPr>
              <w:t xml:space="preserve">   </w:t>
            </w:r>
            <w:r>
              <w:rPr>
                <w:color w:val="000000"/>
              </w:rPr>
              <w:t>Следует иметь ввиду, что эвакуация при ЧС террористического характера отличается от эвакуации при ЧС природного и техногенного характера, т.к. может происходит в условиях боестолкновения, поэтому решение об эвакуации при террористических проявлениях в городе возможно только при имеющейся полной гарантии безопасности для здоровья и жизни учащихся и персонала учебного  заведения.</w:t>
            </w:r>
          </w:p>
        </w:tc>
        <w:tc>
          <w:tcPr>
            <w:tcW w:w="7"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lineRule="auto" w:line="276" w:before="0" w:after="200"/>
              <w:ind w:hanging="0" w:left="0" w:right="0"/>
              <w:jc w:val="left"/>
              <w:rPr>
                <w:rFonts w:ascii="Times New Roman" w:hAnsi="Times New Roman"/>
                <w:color w:val="000000"/>
              </w:rPr>
            </w:pPr>
            <w:r>
              <w:rPr>
                <w:color w:val="000000"/>
              </w:rPr>
            </w:r>
          </w:p>
        </w:tc>
      </w:tr>
      <w:tr>
        <w:trPr>
          <w:trHeight w:val="425" w:hRule="atLeast"/>
          <w:cantSplit w:val="true"/>
        </w:trPr>
        <w:tc>
          <w:tcPr>
            <w:tcW w:w="533" w:type="dxa"/>
            <w:tcBorders>
              <w:top w:val="single" w:sz="4" w:space="0" w:color="000000"/>
              <w:left w:val="single" w:sz="4" w:space="0" w:color="000000"/>
              <w:bottom w:val="single" w:sz="4" w:space="0" w:color="000000"/>
              <w:right w:val="single" w:sz="4" w:space="0" w:color="000000"/>
            </w:tcBorders>
            <w:vAlign w:val="center"/>
          </w:tcPr>
          <w:p>
            <w:pPr>
              <w:pStyle w:val="BodyText2"/>
              <w:tabs>
                <w:tab w:val="clear" w:pos="567"/>
              </w:tabs>
              <w:bidi w:val="0"/>
              <w:spacing w:before="0" w:after="120"/>
              <w:ind w:hanging="0" w:left="0" w:right="0"/>
              <w:jc w:val="center"/>
              <w:rPr/>
            </w:pPr>
            <w:r>
              <w:rPr>
                <w:b/>
                <w:bCs/>
                <w:color w:val="000000"/>
              </w:rPr>
              <w:t>2.</w:t>
            </w:r>
          </w:p>
        </w:tc>
        <w:tc>
          <w:tcPr>
            <w:tcW w:w="9221" w:type="dxa"/>
            <w:gridSpan w:val="2"/>
            <w:tcBorders>
              <w:top w:val="single" w:sz="4" w:space="0" w:color="000000"/>
              <w:left w:val="single" w:sz="4" w:space="0" w:color="000000"/>
              <w:bottom w:val="single" w:sz="4" w:space="0" w:color="000000"/>
              <w:right w:val="single" w:sz="4" w:space="0" w:color="000000"/>
            </w:tcBorders>
            <w:vAlign w:val="center"/>
          </w:tcPr>
          <w:p>
            <w:pPr>
              <w:pStyle w:val="BodyText2"/>
              <w:tabs>
                <w:tab w:val="clear" w:pos="567"/>
              </w:tabs>
              <w:bidi w:val="0"/>
              <w:spacing w:before="0" w:after="0"/>
              <w:ind w:hanging="0" w:left="0" w:right="0"/>
              <w:jc w:val="center"/>
              <w:rPr/>
            </w:pPr>
            <w:r>
              <w:rPr>
                <w:b/>
                <w:bCs/>
                <w:color w:val="000000"/>
              </w:rPr>
              <w:t>Боестолкновение, беспорядки на территории и в районе расположения учебного заведения.</w:t>
            </w:r>
          </w:p>
        </w:tc>
      </w:tr>
      <w:tr>
        <w:trPr/>
        <w:tc>
          <w:tcPr>
            <w:tcW w:w="533"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before="0" w:after="0"/>
              <w:ind w:hanging="0" w:left="0" w:right="0"/>
              <w:jc w:val="both"/>
              <w:rPr>
                <w:rFonts w:ascii="Times New Roman" w:hAnsi="Times New Roman"/>
                <w:color w:val="000000"/>
              </w:rPr>
            </w:pPr>
            <w:r>
              <w:rPr>
                <w:color w:val="000000"/>
              </w:rPr>
            </w:r>
          </w:p>
        </w:tc>
        <w:tc>
          <w:tcPr>
            <w:tcW w:w="9214"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ind w:hanging="0" w:left="0" w:right="0"/>
              <w:jc w:val="both"/>
              <w:rPr>
                <w:rFonts w:ascii="Times New Roman" w:hAnsi="Times New Roman"/>
                <w:color w:val="000000"/>
                <w:u w:val="single"/>
              </w:rPr>
            </w:pPr>
            <w:r>
              <w:rPr>
                <w:color w:val="000000"/>
                <w:u w:val="single"/>
              </w:rPr>
              <w:t>Первоочередные мероприятия:</w:t>
            </w:r>
          </w:p>
          <w:p>
            <w:pPr>
              <w:pStyle w:val="BodyText2"/>
              <w:tabs>
                <w:tab w:val="clear" w:pos="567"/>
              </w:tabs>
              <w:bidi w:val="0"/>
              <w:ind w:hanging="0" w:left="0" w:right="0"/>
              <w:jc w:val="both"/>
              <w:rPr>
                <w:rFonts w:ascii="Times New Roman" w:hAnsi="Times New Roman"/>
                <w:color w:val="000000"/>
              </w:rPr>
            </w:pPr>
            <w:r>
              <w:rPr>
                <w:color w:val="000000"/>
              </w:rPr>
              <w:t>-  использовать тревожную кнопку;</w:t>
            </w:r>
          </w:p>
          <w:p>
            <w:pPr>
              <w:pStyle w:val="BodyText2"/>
              <w:tabs>
                <w:tab w:val="clear" w:pos="567"/>
              </w:tabs>
              <w:bidi w:val="0"/>
              <w:ind w:hanging="0" w:left="0" w:right="0"/>
              <w:jc w:val="both"/>
              <w:rPr>
                <w:rFonts w:ascii="Times New Roman" w:hAnsi="Times New Roman"/>
                <w:color w:val="000000"/>
              </w:rPr>
            </w:pPr>
            <w:r>
              <w:rPr>
                <w:color w:val="000000"/>
              </w:rPr>
              <w:t xml:space="preserve">- оповестить учащихся и персонал  учебного заведения о возникновении чрезвычайной ситуации террористического характера по системе местного оповещения (через внутренний радиоузел); </w:t>
            </w:r>
          </w:p>
          <w:p>
            <w:pPr>
              <w:pStyle w:val="BodyText2"/>
              <w:tabs>
                <w:tab w:val="clear" w:pos="567"/>
              </w:tabs>
              <w:bidi w:val="0"/>
              <w:ind w:hanging="0" w:left="0" w:right="0"/>
              <w:jc w:val="both"/>
              <w:rPr>
                <w:rFonts w:ascii="Times New Roman" w:hAnsi="Times New Roman"/>
                <w:color w:val="000000"/>
              </w:rPr>
            </w:pPr>
            <w:r>
              <w:rPr>
                <w:color w:val="000000"/>
              </w:rPr>
              <w:t>- прекратить занятия в учебном заведении;</w:t>
            </w:r>
          </w:p>
          <w:p>
            <w:pPr>
              <w:pStyle w:val="BodyText2"/>
              <w:tabs>
                <w:tab w:val="clear" w:pos="567"/>
              </w:tabs>
              <w:bidi w:val="0"/>
              <w:ind w:hanging="0" w:left="0" w:right="0"/>
              <w:jc w:val="both"/>
              <w:rPr>
                <w:rFonts w:ascii="Times New Roman" w:hAnsi="Times New Roman"/>
                <w:color w:val="000000"/>
              </w:rPr>
            </w:pPr>
            <w:r>
              <w:rPr>
                <w:color w:val="000000"/>
              </w:rPr>
              <w:t>- запретить выход из помещений и зданий  учебного заведения, закрыть все двери и окна первого этажа;</w:t>
            </w:r>
          </w:p>
          <w:p>
            <w:pPr>
              <w:pStyle w:val="BodyText2"/>
              <w:tabs>
                <w:tab w:val="clear" w:pos="567"/>
              </w:tabs>
              <w:bidi w:val="0"/>
              <w:ind w:hanging="0" w:left="0" w:right="0"/>
              <w:jc w:val="both"/>
              <w:rPr>
                <w:rFonts w:ascii="Times New Roman" w:hAnsi="Times New Roman"/>
                <w:color w:val="000000"/>
              </w:rPr>
            </w:pPr>
            <w:r>
              <w:rPr>
                <w:color w:val="000000"/>
              </w:rPr>
              <w:t>- вывести из опасной зоны учащихся в безопасные части зданий и усадить их на пол подальше от окон;</w:t>
            </w:r>
          </w:p>
          <w:p>
            <w:pPr>
              <w:pStyle w:val="BodyText2"/>
              <w:tabs>
                <w:tab w:val="clear" w:pos="567"/>
              </w:tabs>
              <w:bidi w:val="0"/>
              <w:ind w:hanging="0" w:left="0" w:right="0"/>
              <w:jc w:val="both"/>
              <w:rPr>
                <w:rFonts w:ascii="Times New Roman" w:hAnsi="Times New Roman"/>
                <w:color w:val="000000"/>
              </w:rPr>
            </w:pPr>
            <w:r>
              <w:rPr>
                <w:color w:val="000000"/>
              </w:rPr>
              <w:t>-  по распоряжению директора учебного заведения перевести учащихся и персонал (не задействованных в плане) в убежище, если оно находится в здании;</w:t>
            </w:r>
          </w:p>
          <w:p>
            <w:pPr>
              <w:pStyle w:val="BodyText2"/>
              <w:tabs>
                <w:tab w:val="clear" w:pos="567"/>
              </w:tabs>
              <w:bidi w:val="0"/>
              <w:ind w:hanging="0" w:left="0" w:right="0"/>
              <w:jc w:val="both"/>
              <w:rPr>
                <w:rFonts w:ascii="Times New Roman" w:hAnsi="Times New Roman"/>
                <w:color w:val="000000"/>
              </w:rPr>
            </w:pPr>
            <w:r>
              <w:rPr>
                <w:color w:val="000000"/>
              </w:rPr>
              <w:t>- в срочном порядке передать в ближайший  ОВД информацию о сложившейся ситуации в районе учебного заведения;</w:t>
            </w:r>
          </w:p>
          <w:p>
            <w:pPr>
              <w:pStyle w:val="BodyText2"/>
              <w:tabs>
                <w:tab w:val="clear" w:pos="567"/>
              </w:tabs>
              <w:bidi w:val="0"/>
              <w:ind w:hanging="0" w:left="0" w:right="0"/>
              <w:jc w:val="both"/>
              <w:rPr>
                <w:rFonts w:ascii="Times New Roman" w:hAnsi="Times New Roman"/>
                <w:color w:val="000000"/>
              </w:rPr>
            </w:pPr>
            <w:r>
              <w:rPr>
                <w:color w:val="000000"/>
              </w:rPr>
              <w:t xml:space="preserve">- в соответствии с планом взаимодействия вызвать </w:t>
            </w:r>
            <w:r>
              <w:rPr>
                <w:b/>
                <w:bCs/>
                <w:color w:val="000000"/>
              </w:rPr>
              <w:t>усиленный</w:t>
            </w:r>
            <w:r>
              <w:rPr>
                <w:color w:val="000000"/>
              </w:rPr>
              <w:t xml:space="preserve"> наряд сотрудников милиции для обеспечения безопасности и недопущения захвата заложников;</w:t>
            </w:r>
          </w:p>
          <w:p>
            <w:pPr>
              <w:pStyle w:val="BodyText2"/>
              <w:tabs>
                <w:tab w:val="clear" w:pos="567"/>
              </w:tabs>
              <w:bidi w:val="0"/>
              <w:ind w:hanging="0" w:left="0" w:right="0"/>
              <w:jc w:val="both"/>
              <w:rPr>
                <w:rFonts w:ascii="Times New Roman" w:hAnsi="Times New Roman"/>
                <w:color w:val="000000"/>
              </w:rPr>
            </w:pPr>
            <w:r>
              <w:rPr>
                <w:color w:val="000000"/>
              </w:rPr>
              <w:t xml:space="preserve">- организовать и развивать взаимодействие с правоохранительными органами МВД КБР, УФСБ по КБР, воинскими частями, расположенными в городе; </w:t>
            </w:r>
          </w:p>
          <w:p>
            <w:pPr>
              <w:pStyle w:val="BodyText2"/>
              <w:tabs>
                <w:tab w:val="clear" w:pos="567"/>
              </w:tabs>
              <w:bidi w:val="0"/>
              <w:ind w:hanging="0" w:left="0" w:right="0"/>
              <w:jc w:val="both"/>
              <w:rPr>
                <w:rFonts w:ascii="Times New Roman" w:hAnsi="Times New Roman"/>
                <w:color w:val="000000"/>
              </w:rPr>
            </w:pPr>
            <w:r>
              <w:rPr>
                <w:color w:val="000000"/>
              </w:rPr>
              <w:t>- осуществить сбор преподавательского состава, должностных лиц ГО и РСЧС учебного заведения для доведения обстановки и постановки задач.</w:t>
            </w:r>
          </w:p>
          <w:p>
            <w:pPr>
              <w:pStyle w:val="BodyText2"/>
              <w:tabs>
                <w:tab w:val="clear" w:pos="567"/>
              </w:tabs>
              <w:bidi w:val="0"/>
              <w:ind w:hanging="0" w:left="0" w:right="0"/>
              <w:jc w:val="both"/>
              <w:rPr>
                <w:rFonts w:ascii="Times New Roman" w:hAnsi="Times New Roman"/>
                <w:color w:val="000000"/>
              </w:rPr>
            </w:pPr>
            <w:r>
              <w:rPr>
                <w:color w:val="000000"/>
              </w:rPr>
              <w:t xml:space="preserve">По прибытии сотрудники милиции занимают позиции в соответствии со схемой обороны учебного заведения. </w:t>
            </w:r>
          </w:p>
          <w:p>
            <w:pPr>
              <w:pStyle w:val="BodyText2"/>
              <w:tabs>
                <w:tab w:val="clear" w:pos="567"/>
              </w:tabs>
              <w:bidi w:val="0"/>
              <w:ind w:hanging="0" w:left="0" w:right="0"/>
              <w:jc w:val="both"/>
              <w:rPr>
                <w:rFonts w:ascii="Times New Roman" w:hAnsi="Times New Roman"/>
                <w:color w:val="000000"/>
                <w:u w:val="single"/>
              </w:rPr>
            </w:pPr>
            <w:r>
              <w:rPr>
                <w:color w:val="000000"/>
                <w:u w:val="single"/>
              </w:rPr>
              <w:t>После проведения первоочередных мероприятий, необходимо:</w:t>
            </w:r>
          </w:p>
          <w:p>
            <w:pPr>
              <w:pStyle w:val="BodyText2"/>
              <w:tabs>
                <w:tab w:val="clear" w:pos="567"/>
              </w:tabs>
              <w:bidi w:val="0"/>
              <w:ind w:hanging="0" w:left="0" w:right="0"/>
              <w:jc w:val="both"/>
              <w:rPr>
                <w:rFonts w:ascii="Times New Roman" w:hAnsi="Times New Roman"/>
                <w:color w:val="000000"/>
              </w:rPr>
            </w:pPr>
            <w:r>
              <w:rPr>
                <w:color w:val="000000"/>
              </w:rPr>
              <w:t>- при необходимости доукомплектовать формирования ГО учебного заведения;</w:t>
            </w:r>
          </w:p>
          <w:p>
            <w:pPr>
              <w:pStyle w:val="BodyText2"/>
              <w:tabs>
                <w:tab w:val="clear" w:pos="567"/>
              </w:tabs>
              <w:bidi w:val="0"/>
              <w:ind w:hanging="0" w:left="0" w:right="0"/>
              <w:jc w:val="both"/>
              <w:rPr>
                <w:rFonts w:ascii="Times New Roman" w:hAnsi="Times New Roman"/>
                <w:color w:val="000000"/>
              </w:rPr>
            </w:pPr>
            <w:r>
              <w:rPr>
                <w:color w:val="000000"/>
              </w:rPr>
              <w:t>- организовать работу противопожарных формирований по наблюдения за пожарной обстановкой и ликвидацией отдельных возгораний с помощью имеющихся средств пожаротушения;</w:t>
            </w:r>
          </w:p>
          <w:p>
            <w:pPr>
              <w:pStyle w:val="BodyText2"/>
              <w:tabs>
                <w:tab w:val="clear" w:pos="567"/>
              </w:tabs>
              <w:bidi w:val="0"/>
              <w:ind w:hanging="0" w:left="0" w:right="0"/>
              <w:jc w:val="both"/>
              <w:rPr>
                <w:rFonts w:ascii="Times New Roman" w:hAnsi="Times New Roman"/>
                <w:color w:val="000000"/>
              </w:rPr>
            </w:pPr>
            <w:r>
              <w:rPr>
                <w:color w:val="000000"/>
              </w:rPr>
              <w:t>- привести в готовность спасательные и санитарные формирования;</w:t>
            </w:r>
          </w:p>
          <w:p>
            <w:pPr>
              <w:pStyle w:val="BodyText2"/>
              <w:tabs>
                <w:tab w:val="clear" w:pos="567"/>
              </w:tabs>
              <w:bidi w:val="0"/>
              <w:ind w:hanging="0" w:left="0" w:right="0"/>
              <w:jc w:val="both"/>
              <w:rPr>
                <w:rFonts w:ascii="Times New Roman" w:hAnsi="Times New Roman"/>
                <w:color w:val="000000"/>
              </w:rPr>
            </w:pPr>
            <w:r>
              <w:rPr>
                <w:color w:val="000000"/>
              </w:rPr>
              <w:t xml:space="preserve">- организовать разведку обстановки в районе учебного заведения для уточнения маршрутов движения в случае экстренной эвакуации; </w:t>
            </w:r>
          </w:p>
          <w:p>
            <w:pPr>
              <w:pStyle w:val="BodyText2"/>
              <w:tabs>
                <w:tab w:val="clear" w:pos="567"/>
              </w:tabs>
              <w:bidi w:val="0"/>
              <w:ind w:hanging="0" w:left="0" w:right="0"/>
              <w:jc w:val="both"/>
              <w:rPr>
                <w:rFonts w:ascii="Times New Roman" w:hAnsi="Times New Roman"/>
                <w:color w:val="000000"/>
              </w:rPr>
            </w:pPr>
            <w:r>
              <w:rPr>
                <w:color w:val="000000"/>
              </w:rPr>
              <w:t>- привести в готовность формирования по охране общественного порядка;</w:t>
            </w:r>
          </w:p>
          <w:p>
            <w:pPr>
              <w:pStyle w:val="BodyText2"/>
              <w:tabs>
                <w:tab w:val="clear" w:pos="567"/>
              </w:tabs>
              <w:bidi w:val="0"/>
              <w:ind w:hanging="0" w:left="0" w:right="0"/>
              <w:jc w:val="both"/>
              <w:rPr>
                <w:rFonts w:ascii="Times New Roman" w:hAnsi="Times New Roman"/>
                <w:color w:val="000000"/>
              </w:rPr>
            </w:pPr>
            <w:r>
              <w:rPr>
                <w:color w:val="000000"/>
              </w:rPr>
              <w:t>- доложить о ЧС террористического характера в районе учебного заведения в управление ГО и ЧС города, департамент образования, согласовывать с ним свои действия, выполнять их распоряжения и указания;</w:t>
            </w:r>
          </w:p>
          <w:p>
            <w:pPr>
              <w:pStyle w:val="BodyText2"/>
              <w:tabs>
                <w:tab w:val="clear" w:pos="567"/>
              </w:tabs>
              <w:bidi w:val="0"/>
              <w:ind w:hanging="0" w:left="0" w:right="0"/>
              <w:jc w:val="both"/>
              <w:rPr>
                <w:rFonts w:ascii="Times New Roman" w:hAnsi="Times New Roman"/>
                <w:color w:val="000000"/>
              </w:rPr>
            </w:pPr>
            <w:r>
              <w:rPr>
                <w:color w:val="000000"/>
              </w:rPr>
              <w:t>- предупредить по телефону</w:t>
            </w:r>
            <w:r>
              <w:rPr>
                <w:b/>
                <w:bCs/>
                <w:color w:val="000000"/>
              </w:rPr>
              <w:t xml:space="preserve">  01</w:t>
            </w:r>
            <w:r>
              <w:rPr>
                <w:color w:val="000000"/>
              </w:rPr>
              <w:t xml:space="preserve"> о возможных возгораниях  в районе учебного заведения;</w:t>
            </w:r>
          </w:p>
          <w:p>
            <w:pPr>
              <w:pStyle w:val="BodyText2"/>
              <w:tabs>
                <w:tab w:val="clear" w:pos="567"/>
              </w:tabs>
              <w:bidi w:val="0"/>
              <w:ind w:hanging="0" w:left="0" w:right="0"/>
              <w:jc w:val="both"/>
              <w:rPr>
                <w:rFonts w:ascii="Times New Roman" w:hAnsi="Times New Roman"/>
                <w:color w:val="000000"/>
              </w:rPr>
            </w:pPr>
            <w:r>
              <w:rPr>
                <w:color w:val="000000"/>
              </w:rPr>
              <w:t>- по мере надобности продублировать телефонную связь посыльными или радиостанцией общей радиосети взаимодействующего  ОВД;</w:t>
            </w:r>
          </w:p>
          <w:p>
            <w:pPr>
              <w:pStyle w:val="BodyText2"/>
              <w:tabs>
                <w:tab w:val="clear" w:pos="567"/>
              </w:tabs>
              <w:bidi w:val="0"/>
              <w:ind w:hanging="0" w:left="0" w:right="0"/>
              <w:jc w:val="both"/>
              <w:rPr>
                <w:rFonts w:ascii="Times New Roman" w:hAnsi="Times New Roman"/>
                <w:color w:val="000000"/>
              </w:rPr>
            </w:pPr>
            <w:r>
              <w:rPr>
                <w:color w:val="000000"/>
              </w:rPr>
              <w:t>- группе оповещения  по телефону информировать родителей о принятых решениях и местах нахождения учащихся (убежище, пунктах рассредоточения в организациях с которыми достигнуто заблаговременное соглашение о приеме эвакуированных);</w:t>
            </w:r>
          </w:p>
          <w:p>
            <w:pPr>
              <w:pStyle w:val="BodyText2"/>
              <w:tabs>
                <w:tab w:val="clear" w:pos="567"/>
              </w:tabs>
              <w:bidi w:val="0"/>
              <w:ind w:hanging="0" w:left="0" w:right="0"/>
              <w:jc w:val="both"/>
              <w:rPr>
                <w:rFonts w:ascii="Times New Roman" w:hAnsi="Times New Roman"/>
                <w:color w:val="000000"/>
              </w:rPr>
            </w:pPr>
            <w:r>
              <w:rPr>
                <w:color w:val="000000"/>
              </w:rPr>
              <w:t>- с целью предотвращения паники и неразберихи предупредить родителей не предпринимать поспешных действий и следовать указаниям группы оповещения;</w:t>
            </w:r>
          </w:p>
          <w:p>
            <w:pPr>
              <w:pStyle w:val="BodyText2"/>
              <w:tabs>
                <w:tab w:val="clear" w:pos="567"/>
              </w:tabs>
              <w:bidi w:val="0"/>
              <w:ind w:hanging="0" w:left="0" w:right="0"/>
              <w:jc w:val="both"/>
              <w:rPr>
                <w:rFonts w:ascii="Times New Roman" w:hAnsi="Times New Roman"/>
                <w:color w:val="000000"/>
              </w:rPr>
            </w:pPr>
            <w:r>
              <w:rPr>
                <w:color w:val="000000"/>
              </w:rPr>
              <w:t>- эвакуация может осуществляться только при обеспечении полной безопасности учащихся и персонала;</w:t>
            </w:r>
          </w:p>
          <w:p>
            <w:pPr>
              <w:pStyle w:val="BodyText2"/>
              <w:tabs>
                <w:tab w:val="clear" w:pos="567"/>
              </w:tabs>
              <w:bidi w:val="0"/>
              <w:ind w:hanging="0" w:left="0" w:right="0"/>
              <w:jc w:val="both"/>
              <w:rPr>
                <w:rFonts w:ascii="Times New Roman" w:hAnsi="Times New Roman"/>
                <w:color w:val="000000"/>
              </w:rPr>
            </w:pPr>
            <w:r>
              <w:rPr>
                <w:color w:val="000000"/>
              </w:rPr>
              <w:t>- маршруты эвакуации могут уточняться в зависимости от обстановки. Они должны пролегать в безопасных местах, вне зон обстрела;</w:t>
            </w:r>
          </w:p>
          <w:p>
            <w:pPr>
              <w:pStyle w:val="BodyText2"/>
              <w:tabs>
                <w:tab w:val="clear" w:pos="567"/>
              </w:tabs>
              <w:bidi w:val="0"/>
              <w:ind w:hanging="0" w:left="0" w:right="0"/>
              <w:jc w:val="both"/>
              <w:rPr>
                <w:rFonts w:ascii="Times New Roman" w:hAnsi="Times New Roman"/>
                <w:color w:val="000000"/>
              </w:rPr>
            </w:pPr>
            <w:r>
              <w:rPr>
                <w:color w:val="000000"/>
              </w:rPr>
              <w:t>- при принятии решения об эвакуации (в т.ч. частичной), эвакуируемых должны сопровождать сотрудники милиции;</w:t>
            </w:r>
          </w:p>
          <w:p>
            <w:pPr>
              <w:pStyle w:val="BodyText2"/>
              <w:tabs>
                <w:tab w:val="clear" w:pos="567"/>
              </w:tabs>
              <w:bidi w:val="0"/>
              <w:spacing w:before="0" w:after="120"/>
              <w:ind w:hanging="0" w:left="0" w:right="0"/>
              <w:jc w:val="both"/>
              <w:rPr/>
            </w:pPr>
            <w:r>
              <w:rPr>
                <w:color w:val="000000"/>
              </w:rPr>
              <w:t>- после нормализации обстановки учащихся передают родителям или родственникам под роспись в заранее составленных списках.</w:t>
            </w:r>
          </w:p>
        </w:tc>
        <w:tc>
          <w:tcPr>
            <w:tcW w:w="7" w:type="dxa"/>
            <w:tcBorders>
              <w:top w:val="single" w:sz="4" w:space="0" w:color="000000"/>
              <w:left w:val="single" w:sz="4" w:space="0" w:color="000000"/>
              <w:bottom w:val="single" w:sz="4" w:space="0" w:color="000000"/>
              <w:right w:val="single" w:sz="4" w:space="0" w:color="000000"/>
            </w:tcBorders>
          </w:tcPr>
          <w:p>
            <w:pPr>
              <w:pStyle w:val="BodyText2"/>
              <w:tabs>
                <w:tab w:val="clear" w:pos="567"/>
              </w:tabs>
              <w:bidi w:val="0"/>
              <w:spacing w:lineRule="auto" w:line="276" w:before="0" w:after="200"/>
              <w:ind w:hanging="0" w:left="0" w:right="0"/>
              <w:jc w:val="left"/>
              <w:rPr>
                <w:rFonts w:ascii="Times New Roman" w:hAnsi="Times New Roman"/>
                <w:color w:val="000000"/>
              </w:rPr>
            </w:pPr>
            <w:r>
              <w:rPr>
                <w:color w:val="000000"/>
              </w:rPr>
            </w:r>
          </w:p>
        </w:tc>
      </w:tr>
    </w:tbl>
    <w:p>
      <w:pPr>
        <w:pStyle w:val="Normal"/>
        <w:bidi w:val="0"/>
        <w:spacing w:before="0" w:after="0"/>
        <w:ind w:firstLine="567" w:left="0" w:right="0"/>
        <w:jc w:val="both"/>
        <w:rPr>
          <w:b/>
          <w:bCs/>
          <w:color w:val="000000"/>
          <w:u w:val="single"/>
        </w:rPr>
      </w:pPr>
      <w:r>
        <w:rPr>
          <w:b/>
          <w:bCs/>
          <w:color w:val="000000"/>
          <w:u w:val="single"/>
        </w:rPr>
        <w:t>5. Действия руководителя при нарушении телефонной связи во время боестолкновения в районе учебного заведения.</w:t>
      </w:r>
    </w:p>
    <w:p>
      <w:pPr>
        <w:pStyle w:val="Normal"/>
        <w:bidi w:val="0"/>
        <w:spacing w:before="0" w:after="0"/>
        <w:ind w:firstLine="567" w:left="0" w:right="0"/>
        <w:jc w:val="both"/>
        <w:rPr>
          <w:color w:val="000000"/>
        </w:rPr>
      </w:pPr>
      <w:r>
        <w:rPr>
          <w:color w:val="000000"/>
        </w:rPr>
        <w:t>В случае отсутствия информации или ее недостаточность не позволяет своевременно и объективно оценить обстановку, принять правильное решение по обеспечению безопасности учащихся и персонала учебного заведения возникает вопрос, какими должны быть действия руководителя и должностных лиц ГО и РСЧС учебного заведения? Именно так произошло в г. Нальчике 13.10. 05 года.</w:t>
      </w:r>
    </w:p>
    <w:p>
      <w:pPr>
        <w:pStyle w:val="Normal"/>
        <w:bidi w:val="0"/>
        <w:spacing w:before="0" w:after="0"/>
        <w:ind w:firstLine="567" w:left="0" w:right="0"/>
        <w:jc w:val="both"/>
        <w:rPr>
          <w:color w:val="000000"/>
        </w:rPr>
      </w:pPr>
      <w:r>
        <w:rPr>
          <w:color w:val="000000"/>
        </w:rPr>
        <w:t>С помощью тревожной кнопки оповестить о возникновении чрезвычайной ситуации террористического характера взаимодействующие органы внутренних дел.</w:t>
      </w:r>
    </w:p>
    <w:p>
      <w:pPr>
        <w:pStyle w:val="Normal"/>
        <w:bidi w:val="0"/>
        <w:spacing w:before="0" w:after="0"/>
        <w:ind w:firstLine="567" w:left="0" w:right="0"/>
        <w:jc w:val="both"/>
        <w:rPr>
          <w:color w:val="000000"/>
        </w:rPr>
      </w:pPr>
      <w:r>
        <w:rPr>
          <w:color w:val="000000"/>
        </w:rPr>
        <w:t>При невозможности получить ориентирующую информацию, дозвониться до департамента образования и другие организации руководитель учебного заведения или лицо его замещающее, согласно приказу по учебному заведению «Об очередности ответственности…», берет инициативу на себя и действует по обстановке, т. е. вводит в действие план ситуационного варианта. В момент начала боевых действий преподаватели должны прекратить занятия, усадить на пол учащихся подальше от окон. После выяснения обстановки учащиеся организованно выходят из той части здания, которая находится в зоне перестрелки и укрываются в подвальных помещениях учебного заведения или в убежище (если таковое имеется).</w:t>
      </w:r>
    </w:p>
    <w:p>
      <w:pPr>
        <w:pStyle w:val="Normal"/>
        <w:bidi w:val="0"/>
        <w:spacing w:before="0" w:after="0"/>
        <w:ind w:firstLine="567" w:left="0" w:right="0"/>
        <w:jc w:val="both"/>
        <w:rPr>
          <w:color w:val="000000"/>
        </w:rPr>
      </w:pPr>
      <w:r>
        <w:rPr>
          <w:color w:val="000000"/>
        </w:rPr>
        <w:t>Одновременно проводится разведка в районе учебного заведения. Это делается для осуществления экстренной эвакуации учащихся и персонала без прохода через зоны возможного поражения.</w:t>
      </w:r>
    </w:p>
    <w:p>
      <w:pPr>
        <w:pStyle w:val="Normal"/>
        <w:bidi w:val="0"/>
        <w:spacing w:before="0" w:after="0"/>
        <w:ind w:firstLine="567" w:left="0" w:right="0"/>
        <w:jc w:val="both"/>
        <w:rPr>
          <w:color w:val="000000"/>
        </w:rPr>
      </w:pPr>
      <w:r>
        <w:rPr>
          <w:color w:val="000000"/>
        </w:rPr>
        <w:t>После анализа сведений, полученных в ходе разведки района расположения учебного заведения, с учетом обстоятельств и условий обстановки, при наличии полной гарантии безопасности руководитель учебного заведения или лицо его замещающее принимает окончательное решение: оставить учащихся в убежище (укрытии, подвальных помещениях) или же эвакуировать их в места рассредоточения. В первом случае возможен захват заложников, а во втором возможны потери при выведении учащихся и персонала из зоны боевых действий. Решение в любом случае принимает руководитель.</w:t>
      </w:r>
    </w:p>
    <w:p>
      <w:pPr>
        <w:pStyle w:val="Normal"/>
        <w:bidi w:val="0"/>
        <w:spacing w:before="0" w:after="0"/>
        <w:ind w:firstLine="567" w:left="0" w:right="0"/>
        <w:jc w:val="both"/>
        <w:rPr>
          <w:color w:val="000000"/>
        </w:rPr>
      </w:pPr>
      <w:r>
        <w:rPr>
          <w:color w:val="000000"/>
        </w:rPr>
        <w:t xml:space="preserve">Для исключения каких-либо неожиданностей в пути следования в места рассредоточения группы эвакуируемые должны сопровождаться сотрудниками милиции, если они прибыли согласно плану взаимодействия в учебное заведение. В противном случае учащиеся организованно выводятся из учебного заведения старшими групп. </w:t>
      </w:r>
    </w:p>
    <w:p>
      <w:pPr>
        <w:pStyle w:val="Normal"/>
        <w:bidi w:val="0"/>
        <w:spacing w:before="0" w:after="0"/>
        <w:ind w:hanging="0" w:left="0" w:right="0"/>
        <w:jc w:val="both"/>
        <w:rPr>
          <w:color w:val="000000"/>
        </w:rPr>
      </w:pPr>
      <w:r>
        <w:rPr>
          <w:color w:val="000000"/>
        </w:rPr>
        <w:tab/>
        <w:t>Пункты рассредоточения организуются в соответствии с планом эвакуации, им присваиваются порядковые номера, как и группам.</w:t>
      </w:r>
    </w:p>
    <w:p>
      <w:pPr>
        <w:pStyle w:val="Normal"/>
        <w:bidi w:val="0"/>
        <w:spacing w:before="0" w:after="0"/>
        <w:ind w:hanging="0" w:left="0" w:right="0"/>
        <w:jc w:val="both"/>
        <w:rPr>
          <w:color w:val="000000"/>
        </w:rPr>
      </w:pPr>
      <w:r>
        <w:rPr>
          <w:color w:val="000000"/>
        </w:rPr>
        <w:tab/>
        <w:t>Списки эвакогрупп также составляются заранее и находятся в классных (групповых) журналах. После вывода учащихся и персонала из учебного заведения ответственный за эвакуацию обязан убедиться в том, что в здании никого не осталось. После выхода с территории учебного заведения преподаватели обязаны в безопасном месте проверить по спискам наличие учащихся, а заместитель руководителя наличие персонала. В пунктах рассредоточения учащихся передают родителям или родственникам под роспись в списках.</w:t>
      </w:r>
    </w:p>
    <w:p>
      <w:pPr>
        <w:pStyle w:val="Normal"/>
        <w:bidi w:val="0"/>
        <w:spacing w:before="0" w:after="0"/>
        <w:ind w:hanging="0" w:left="0" w:right="0"/>
        <w:jc w:val="both"/>
        <w:rPr>
          <w:b/>
          <w:bCs/>
          <w:u w:val="single"/>
        </w:rPr>
      </w:pPr>
      <w:r>
        <w:rPr/>
        <w:t xml:space="preserve"> </w:t>
      </w:r>
      <w:r>
        <w:rPr/>
        <w:tab/>
      </w:r>
      <w:r>
        <w:rPr>
          <w:b/>
          <w:bCs/>
          <w:u w:val="single"/>
        </w:rPr>
        <w:t>6. Действия при поступлении угрозы террористического акта по телефону</w:t>
      </w:r>
    </w:p>
    <w:p>
      <w:pPr>
        <w:pStyle w:val="BodyText"/>
        <w:bidi w:val="0"/>
        <w:ind w:firstLine="567" w:left="0" w:right="0"/>
        <w:jc w:val="both"/>
        <w:rPr>
          <w:rFonts w:ascii="Times New Roman" w:hAnsi="Times New Roman"/>
          <w:color w:val="000000"/>
          <w:sz w:val="20"/>
          <w:szCs w:val="20"/>
        </w:rPr>
      </w:pPr>
      <w:r>
        <w:rPr>
          <w:color w:val="000000"/>
          <w:sz w:val="20"/>
          <w:szCs w:val="20"/>
        </w:rPr>
        <w:t>В настоящее время телефон является основным каналом поступления сообщений, содержащих информацию о заложенных взрывных устройствах, о захвате людей в заложники, вымогательстве и шантаже.</w:t>
      </w:r>
    </w:p>
    <w:p>
      <w:pPr>
        <w:pStyle w:val="Normal"/>
        <w:bidi w:val="0"/>
        <w:ind w:firstLine="567" w:left="0" w:right="0"/>
        <w:jc w:val="both"/>
        <w:rPr>
          <w:b w:val="false"/>
          <w:i w:val="false"/>
          <w:i w:val="false"/>
          <w:color w:val="000000"/>
        </w:rPr>
      </w:pPr>
      <w:r>
        <w:rPr>
          <w:b w:val="false"/>
          <w:i w:val="false"/>
          <w:color w:val="000000"/>
          <w:sz w:val="20"/>
          <w:szCs w:val="20"/>
        </w:rPr>
        <w:t>Как правило, факт внезапности, возникающее паническое, а порой и шоковое состояние, да и сама полученная информация приводят к тому, что человек оказывается не в состоянии правильно отреагировать на звонок, оценить реальность угрозы и получить максимум сведений из разговора.</w:t>
      </w:r>
    </w:p>
    <w:p>
      <w:pPr>
        <w:pStyle w:val="Normal"/>
        <w:bidi w:val="0"/>
        <w:ind w:firstLine="567" w:left="0" w:right="0"/>
        <w:jc w:val="both"/>
        <w:rPr>
          <w:b w:val="false"/>
          <w:i w:val="false"/>
          <w:i w:val="false"/>
          <w:color w:val="000000"/>
        </w:rPr>
      </w:pPr>
      <w:r>
        <w:rPr>
          <w:b w:val="false"/>
          <w:i w:val="false"/>
          <w:color w:val="000000"/>
          <w:sz w:val="20"/>
          <w:szCs w:val="20"/>
        </w:rPr>
        <w:t>Звонки с угрозами могут поступить лично вам и содержать, например, требования выплатить значительную сумму денег.</w:t>
      </w:r>
    </w:p>
    <w:p>
      <w:pPr>
        <w:pStyle w:val="Normal"/>
        <w:bidi w:val="0"/>
        <w:ind w:firstLine="567" w:left="0" w:right="0"/>
        <w:jc w:val="both"/>
        <w:rPr>
          <w:b w:val="false"/>
          <w:i w:val="false"/>
          <w:i w:val="false"/>
          <w:color w:val="000000"/>
        </w:rPr>
      </w:pPr>
      <w:r>
        <w:rPr>
          <w:b w:val="false"/>
          <w:i w:val="false"/>
          <w:color w:val="000000"/>
          <w:sz w:val="20"/>
          <w:szCs w:val="20"/>
        </w:rPr>
        <w:t>Если на ваш телефон уже ранее поступали подобные звонки или у вас есть основания считать, что они могут поступить, в обязательном порядке установите на телефон автоматический определитель номера (АОН) и звукозаписывающее устройство.</w:t>
      </w:r>
    </w:p>
    <w:p>
      <w:pPr>
        <w:pStyle w:val="Normal"/>
        <w:bidi w:val="0"/>
        <w:ind w:firstLine="567" w:left="0" w:right="0"/>
        <w:jc w:val="both"/>
        <w:rPr>
          <w:b w:val="false"/>
          <w:i w:val="false"/>
          <w:i w:val="false"/>
          <w:color w:val="000000"/>
        </w:rPr>
      </w:pPr>
      <w:r>
        <w:rPr>
          <w:b w:val="false"/>
          <w:i w:val="false"/>
          <w:color w:val="000000"/>
          <w:sz w:val="20"/>
          <w:szCs w:val="20"/>
        </w:rPr>
        <w:t>При наличии АОНа сразу запишите определившийся номер телефона в тетрадь, что позволит избежать случайной его утраты.</w:t>
      </w:r>
    </w:p>
    <w:p>
      <w:pPr>
        <w:pStyle w:val="Normal"/>
        <w:bidi w:val="0"/>
        <w:ind w:firstLine="567" w:left="0" w:right="0"/>
        <w:jc w:val="both"/>
        <w:rPr>
          <w:b w:val="false"/>
          <w:i w:val="false"/>
          <w:i w:val="false"/>
          <w:color w:val="000000"/>
        </w:rPr>
      </w:pPr>
      <w:r>
        <w:rPr>
          <w:b w:val="false"/>
          <w:i w:val="false"/>
          <w:color w:val="000000"/>
          <w:sz w:val="20"/>
          <w:szCs w:val="20"/>
        </w:rPr>
        <w:t>При наличии звукозаписывающей аппаратуры сразу же извлеките кассету (мини диск) с записью разговора и примите меры к её сохранению. Обязательно установите другую кассету в аппарат.</w:t>
      </w:r>
    </w:p>
    <w:p>
      <w:pPr>
        <w:pStyle w:val="Normal"/>
        <w:bidi w:val="0"/>
        <w:ind w:firstLine="567" w:left="0" w:right="0"/>
        <w:jc w:val="both"/>
        <w:rPr>
          <w:b w:val="false"/>
          <w:i w:val="false"/>
          <w:i w:val="false"/>
          <w:color w:val="000000"/>
        </w:rPr>
      </w:pPr>
      <w:r>
        <w:rPr>
          <w:b w:val="false"/>
          <w:i w:val="false"/>
          <w:color w:val="000000"/>
          <w:sz w:val="20"/>
          <w:szCs w:val="20"/>
        </w:rPr>
        <w:t>Помните, что без номера звонившего и фонограммы разговора у правоохранительных органов мало материала для работы и отсутствует доказательная база для использования в суде.</w:t>
      </w:r>
    </w:p>
    <w:p>
      <w:pPr>
        <w:pStyle w:val="Normal"/>
        <w:bidi w:val="0"/>
        <w:ind w:firstLine="567" w:left="0" w:right="0"/>
        <w:jc w:val="both"/>
        <w:rPr>
          <w:b w:val="false"/>
          <w:i w:val="false"/>
          <w:i w:val="false"/>
          <w:color w:val="000000"/>
        </w:rPr>
      </w:pPr>
      <w:r>
        <w:rPr>
          <w:b w:val="false"/>
          <w:i w:val="false"/>
          <w:color w:val="000000"/>
          <w:sz w:val="20"/>
          <w:szCs w:val="20"/>
        </w:rPr>
        <w:t>При отсутствии звукозаписывающей аппаратуры и АОНа значительную помощь правоохранительным органам для предотвращения совершения преступления и розыска преступников окажут следующие ваши действия:</w:t>
      </w:r>
    </w:p>
    <w:p>
      <w:pPr>
        <w:pStyle w:val="Normal"/>
        <w:numPr>
          <w:ilvl w:val="0"/>
          <w:numId w:val="10"/>
        </w:numPr>
        <w:tabs>
          <w:tab w:val="clear" w:pos="567"/>
          <w:tab w:val="left" w:pos="0" w:leader="none"/>
          <w:tab w:val="left" w:pos="240" w:leader="none"/>
        </w:tabs>
        <w:bidi w:val="0"/>
        <w:ind w:hanging="0" w:left="0" w:right="0"/>
        <w:jc w:val="both"/>
        <w:rPr>
          <w:b w:val="false"/>
          <w:i w:val="false"/>
          <w:i w:val="false"/>
          <w:color w:val="000000"/>
        </w:rPr>
      </w:pPr>
      <w:r>
        <w:rPr>
          <w:b w:val="false"/>
          <w:i w:val="false"/>
          <w:color w:val="000000"/>
          <w:sz w:val="20"/>
          <w:szCs w:val="20"/>
        </w:rPr>
        <w:t>постарайтесь дословно запомнить ваш разговор и зафиксировать его на бумаге;</w:t>
      </w:r>
    </w:p>
    <w:p>
      <w:pPr>
        <w:pStyle w:val="Normal"/>
        <w:numPr>
          <w:ilvl w:val="0"/>
          <w:numId w:val="10"/>
        </w:numPr>
        <w:tabs>
          <w:tab w:val="clear" w:pos="567"/>
          <w:tab w:val="left" w:pos="0" w:leader="none"/>
          <w:tab w:val="left" w:pos="240" w:leader="none"/>
        </w:tabs>
        <w:bidi w:val="0"/>
        <w:ind w:hanging="0" w:left="0" w:right="0"/>
        <w:jc w:val="both"/>
        <w:rPr>
          <w:b w:val="false"/>
          <w:i w:val="false"/>
          <w:i w:val="false"/>
          <w:color w:val="000000"/>
        </w:rPr>
      </w:pPr>
      <w:r>
        <w:rPr>
          <w:b w:val="false"/>
          <w:i w:val="false"/>
          <w:color w:val="000000"/>
          <w:sz w:val="20"/>
          <w:szCs w:val="20"/>
        </w:rPr>
        <w:t>по ходу разговора отметьте пол и возраст звонившего, особенности его (её) речи:</w:t>
      </w:r>
    </w:p>
    <w:p>
      <w:pPr>
        <w:pStyle w:val="Normal"/>
        <w:tabs>
          <w:tab w:val="clear" w:pos="567"/>
          <w:tab w:val="left" w:pos="240" w:leader="none"/>
        </w:tabs>
        <w:bidi w:val="0"/>
        <w:ind w:hanging="0" w:left="240" w:right="0"/>
        <w:jc w:val="both"/>
        <w:rPr>
          <w:b w:val="false"/>
          <w:i w:val="false"/>
          <w:i w:val="false"/>
          <w:color w:val="000000"/>
        </w:rPr>
      </w:pPr>
      <w:r>
        <w:rPr>
          <w:b w:val="false"/>
          <w:i w:val="false"/>
          <w:color w:val="000000"/>
          <w:sz w:val="20"/>
          <w:szCs w:val="20"/>
        </w:rPr>
        <w:t>- голос (громкий или тихий, низкий или высокий),</w:t>
      </w:r>
    </w:p>
    <w:p>
      <w:pPr>
        <w:pStyle w:val="Normal"/>
        <w:tabs>
          <w:tab w:val="clear" w:pos="567"/>
          <w:tab w:val="left" w:pos="240" w:leader="none"/>
        </w:tabs>
        <w:bidi w:val="0"/>
        <w:ind w:hanging="0" w:left="240" w:right="0"/>
        <w:jc w:val="both"/>
        <w:rPr>
          <w:b w:val="false"/>
          <w:i w:val="false"/>
          <w:i w:val="false"/>
          <w:color w:val="000000"/>
        </w:rPr>
      </w:pPr>
      <w:r>
        <w:rPr>
          <w:b w:val="false"/>
          <w:i w:val="false"/>
          <w:color w:val="000000"/>
          <w:sz w:val="20"/>
          <w:szCs w:val="20"/>
        </w:rPr>
        <w:t>- темп речи (быстрый или медленный),</w:t>
      </w:r>
    </w:p>
    <w:p>
      <w:pPr>
        <w:pStyle w:val="Normal"/>
        <w:tabs>
          <w:tab w:val="clear" w:pos="567"/>
          <w:tab w:val="left" w:pos="240" w:leader="none"/>
        </w:tabs>
        <w:bidi w:val="0"/>
        <w:ind w:hanging="0" w:left="240" w:right="0"/>
        <w:jc w:val="both"/>
        <w:rPr>
          <w:b w:val="false"/>
          <w:i w:val="false"/>
          <w:i w:val="false"/>
          <w:color w:val="000000"/>
        </w:rPr>
      </w:pPr>
      <w:r>
        <w:rPr>
          <w:b w:val="false"/>
          <w:i w:val="false"/>
          <w:color w:val="000000"/>
          <w:sz w:val="20"/>
          <w:szCs w:val="20"/>
        </w:rPr>
        <w:t>- произношение (отчётливое, искажённое, с заиканием, шепелявое, с акцентом или диалектом) и т.д.;</w:t>
      </w:r>
    </w:p>
    <w:p>
      <w:pPr>
        <w:pStyle w:val="Normal"/>
        <w:tabs>
          <w:tab w:val="clear" w:pos="567"/>
          <w:tab w:val="left" w:pos="240" w:leader="none"/>
        </w:tabs>
        <w:bidi w:val="0"/>
        <w:ind w:hanging="0" w:left="240" w:right="0"/>
        <w:jc w:val="both"/>
        <w:rPr>
          <w:b w:val="false"/>
          <w:i w:val="false"/>
          <w:i w:val="false"/>
          <w:color w:val="000000"/>
        </w:rPr>
      </w:pPr>
      <w:r>
        <w:rPr>
          <w:b w:val="false"/>
          <w:i w:val="false"/>
          <w:color w:val="000000"/>
          <w:sz w:val="20"/>
          <w:szCs w:val="20"/>
        </w:rPr>
        <w:t>- манера речи (развязанная, с издёвкой, с нецензурными выражениями) и т.д.;</w:t>
      </w:r>
    </w:p>
    <w:p>
      <w:pPr>
        <w:pStyle w:val="BodyText2"/>
        <w:numPr>
          <w:ilvl w:val="0"/>
          <w:numId w:val="10"/>
        </w:numPr>
        <w:tabs>
          <w:tab w:val="clear" w:pos="567"/>
          <w:tab w:val="left" w:pos="0" w:leader="none"/>
          <w:tab w:val="left" w:pos="240" w:leader="none"/>
        </w:tabs>
        <w:bidi w:val="0"/>
        <w:spacing w:before="0" w:after="0"/>
        <w:ind w:hanging="0" w:left="0" w:right="0"/>
        <w:jc w:val="both"/>
        <w:rPr>
          <w:rFonts w:ascii="Times New Roman" w:hAnsi="Times New Roman"/>
          <w:color w:val="000000"/>
        </w:rPr>
      </w:pPr>
      <w:r>
        <w:rPr>
          <w:color w:val="000000"/>
        </w:rPr>
        <w:t>обязательно отметьте звуковой фон (шум автомашин или железнодорожного транспорта, звук теле- или радиоаппаратуры, голоса и т.д.);</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отметьте характер звонка (городской или междугородний);</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обязательно зафиксируйте точное время начала разговора и его продолжительность.</w:t>
      </w:r>
    </w:p>
    <w:p>
      <w:pPr>
        <w:pStyle w:val="BodyTextIndent2"/>
        <w:numPr>
          <w:ilvl w:val="0"/>
          <w:numId w:val="10"/>
        </w:numPr>
        <w:tabs>
          <w:tab w:val="clear" w:pos="567"/>
          <w:tab w:val="left" w:pos="0" w:leader="none"/>
          <w:tab w:val="left" w:pos="240" w:leader="none"/>
        </w:tabs>
        <w:bidi w:val="0"/>
        <w:ind w:hanging="0" w:left="0" w:right="0"/>
        <w:jc w:val="both"/>
        <w:rPr>
          <w:rFonts w:ascii="Times New Roman" w:hAnsi="Times New Roman"/>
          <w:color w:val="000000"/>
        </w:rPr>
      </w:pPr>
      <w:r>
        <w:rPr>
          <w:color w:val="000000"/>
        </w:rPr>
        <w:t>Необходимо, если это возможно, в ходе разговора получить ответы на следующие вопросы:</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куда, кому, по какому телефону звонит этот человек?</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какие конкретно требования он (она) выдвигает?</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выдвигает требования он (она) лично, выступает в роли посредника или представляет какую-то группу лиц?</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на каких условиях он (она) или они согласны отказаться от задуманного?</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как и когда с ним (с ней) можно связаться?</w:t>
      </w:r>
    </w:p>
    <w:p>
      <w:pPr>
        <w:pStyle w:val="Normal"/>
        <w:numPr>
          <w:ilvl w:val="0"/>
          <w:numId w:val="10"/>
        </w:numPr>
        <w:tabs>
          <w:tab w:val="clear" w:pos="567"/>
          <w:tab w:val="left" w:pos="0" w:leader="none"/>
          <w:tab w:val="left" w:pos="240" w:leader="none"/>
        </w:tabs>
        <w:bidi w:val="0"/>
        <w:spacing w:before="0" w:after="0"/>
        <w:ind w:hanging="0" w:left="0" w:right="0"/>
        <w:jc w:val="both"/>
        <w:rPr>
          <w:color w:val="000000"/>
        </w:rPr>
      </w:pPr>
      <w:r>
        <w:rPr>
          <w:color w:val="000000"/>
        </w:rPr>
        <w:t>кому вы можете или должны сообщить об этом звонке?</w:t>
      </w:r>
    </w:p>
    <w:p>
      <w:pPr>
        <w:pStyle w:val="BodyTextIndent2"/>
        <w:bidi w:val="0"/>
        <w:ind w:firstLine="567" w:left="0" w:right="0"/>
        <w:jc w:val="both"/>
        <w:rPr>
          <w:rFonts w:ascii="Times New Roman" w:hAnsi="Times New Roman"/>
          <w:color w:val="000000"/>
        </w:rPr>
      </w:pPr>
      <w:r>
        <w:rPr>
          <w:color w:val="000000"/>
        </w:rPr>
        <w:t xml:space="preserve">Постарайтесь добиться от звонящего максимально возможного промежутка времени для принятия вами решения по «удовлетворению его требований» или каких-либо иных действий. Во избежании возникновения паники, человек, принявший сообщение о телефонной угрозе проведения террористического акта должен сообщить об этом только руководителю. </w:t>
      </w:r>
    </w:p>
    <w:p>
      <w:pPr>
        <w:pStyle w:val="BodyTextIndent2"/>
        <w:bidi w:val="0"/>
        <w:ind w:firstLine="567" w:left="0" w:right="0"/>
        <w:jc w:val="both"/>
        <w:rPr>
          <w:rFonts w:ascii="Times New Roman" w:hAnsi="Times New Roman"/>
          <w:color w:val="000000"/>
        </w:rPr>
      </w:pPr>
      <w:r>
        <w:rPr>
          <w:b/>
          <w:bCs/>
          <w:color w:val="000000"/>
        </w:rPr>
        <w:t>Не бойтесь запугиваний преступников,</w:t>
      </w:r>
      <w:r>
        <w:rPr>
          <w:color w:val="000000"/>
        </w:rPr>
        <w:t xml:space="preserve"> по окончании разговора немедленно сообщите о нём в правоохранительные органы. Если есть опасения, что ваш телефон прослушивают преступники - перезвоните с другого номера. Практика показывает, что сокрытие факта подобных угроз значительно осложняет положение и способствует безнаказанному совершению преступления.</w:t>
      </w:r>
    </w:p>
    <w:p>
      <w:pPr>
        <w:pStyle w:val="BodyTextIndent2"/>
        <w:bidi w:val="0"/>
        <w:ind w:firstLine="567" w:left="0" w:right="0"/>
        <w:jc w:val="both"/>
        <w:rPr>
          <w:rFonts w:ascii="Times New Roman" w:hAnsi="Times New Roman"/>
          <w:color w:val="000000"/>
        </w:rPr>
      </w:pPr>
      <w:r>
        <w:rPr>
          <w:color w:val="000000"/>
        </w:rPr>
        <w:t>Кроме угроз, выдвигаемых по телефону лично вам, преступники могут использовать ваш номер телефона для сообщения информации, которую вы должны будете передать в правоохранительные органы. Например, на ваш телефон поступает звонок, в котором неизвестный сообщает, что ваш дом заминирован. При ведении разговоров такого рода старайтесь следовать изложенным выше рекомендациям и получить максимально возможную информацию. По его окончании немедленно сообщите эту информацию в правоохранительные органы.</w:t>
      </w:r>
    </w:p>
    <w:p>
      <w:pPr>
        <w:pStyle w:val="BodyTextIndent2"/>
        <w:bidi w:val="0"/>
        <w:ind w:firstLine="567" w:left="0" w:right="0"/>
        <w:jc w:val="both"/>
        <w:rPr>
          <w:rFonts w:ascii="Times New Roman" w:hAnsi="Times New Roman"/>
          <w:color w:val="000000"/>
        </w:rPr>
      </w:pPr>
      <w:r>
        <w:rPr>
          <w:color w:val="000000"/>
        </w:rPr>
      </w:r>
    </w:p>
    <w:p>
      <w:pPr>
        <w:pStyle w:val="BodyTextIndent2"/>
        <w:bidi w:val="0"/>
        <w:ind w:hanging="0" w:left="0" w:right="0"/>
        <w:jc w:val="center"/>
        <w:rPr>
          <w:rFonts w:ascii="Times New Roman" w:hAnsi="Times New Roman"/>
          <w:color w:val="000000"/>
        </w:rPr>
      </w:pPr>
      <w:r>
        <w:rPr/>
        <w:drawing>
          <wp:inline distT="0" distB="0" distL="0" distR="0">
            <wp:extent cx="2456180" cy="2002155"/>
            <wp:effectExtent l="0" t="0" r="0" b="0"/>
            <wp:docPr id="126"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4" descr=""/>
                    <pic:cNvPicPr>
                      <a:picLocks noChangeAspect="1" noChangeArrowheads="1"/>
                    </pic:cNvPicPr>
                  </pic:nvPicPr>
                  <pic:blipFill>
                    <a:blip r:embed="rId33"/>
                    <a:stretch>
                      <a:fillRect/>
                    </a:stretch>
                  </pic:blipFill>
                  <pic:spPr bwMode="auto">
                    <a:xfrm>
                      <a:off x="0" y="0"/>
                      <a:ext cx="2456180" cy="2002155"/>
                    </a:xfrm>
                    <a:prstGeom prst="rect">
                      <a:avLst/>
                    </a:prstGeom>
                  </pic:spPr>
                </pic:pic>
              </a:graphicData>
            </a:graphic>
          </wp:inline>
        </w:drawing>
      </w:r>
    </w:p>
    <w:p>
      <w:pPr>
        <w:pStyle w:val="BodyTextIndent2"/>
        <w:bidi w:val="0"/>
        <w:ind w:hanging="0" w:left="0" w:right="0"/>
        <w:jc w:val="center"/>
        <w:rPr>
          <w:rFonts w:ascii="Times New Roman" w:hAnsi="Times New Roman"/>
          <w:color w:val="000000"/>
        </w:rPr>
      </w:pPr>
      <w:r>
        <w:rPr>
          <w:color w:val="000000"/>
        </w:rPr>
      </w:r>
    </w:p>
    <w:p>
      <w:pPr>
        <w:pStyle w:val="BodyTextIndent2"/>
        <w:bidi w:val="0"/>
        <w:ind w:hanging="0" w:left="283" w:right="0"/>
        <w:jc w:val="center"/>
        <w:rPr>
          <w:rFonts w:ascii="Times New Roman" w:hAnsi="Times New Roman"/>
          <w:b/>
          <w:bCs/>
          <w:color w:val="000000"/>
        </w:rPr>
      </w:pPr>
      <w:r>
        <w:rPr>
          <w:b/>
          <w:bCs/>
          <w:color w:val="000000"/>
        </w:rPr>
        <w:t>СОХРАНЕНИЕ ЖИЗНИ, ЗДОРОВЬЯ УЧАЩИХСЯ, ПЕДАГОГИЧЕСКОГО КОЛЛЕКТИВА МОЖЕТ БЫТЬ ДОСТИГНУТО ТОЛЬКО ПРИ ЧЕТКОЙ ОРГАНИЗАЦИИ ВЗАИМОДЕЙСТВИЯ УЧЕБНЫХ ЗАВЕДЕНИЙ И ПРАВООХРАНИТЕЛЬНЫХ ОРГАНОВ, ЗНАНИЯ РУКОВОДИТЕЛЯМИ И ДОЛЖНОСТНЫМИ ЛИЦАМИ СВОИХ ОБЯЗАННОСТЕЙ И ДЕЙСТВИЙ ПРИ ВОЗНИКНОВЕНИИ ЧС ТЕРРОРИСТИЧЕСКОГО ХАРАКТЕРА. ЭТО ВОЗМОЖНО ПРИ РЕГУЛЯРНОМ ПРОВЕДЕНИИ ТРЕНИРОВОК, УЧЕНИЙ ПО СИТУАЦИОННЫМ ВАРИАНТАМ В ЧС ТЕРРОРИСТИЧЕСКОГО ХАРАКТЕРА С ОТРАБОТКОЙ ВСЕХ ЭЛЕМЕНТОВ ОБЕСПЕЧЕНИЯ БЕЗОПАСНОСТИ.</w:t>
      </w:r>
    </w:p>
    <w:p>
      <w:pPr>
        <w:pStyle w:val="ConsNormal"/>
        <w:widowControl/>
        <w:bidi w:val="0"/>
        <w:ind w:hanging="0" w:left="0" w:right="0"/>
        <w:jc w:val="both"/>
        <w:rPr>
          <w:rFonts w:ascii="Times New Roman" w:hAnsi="Times New Roman" w:cs="Times New Roman"/>
          <w:color w:val="000000"/>
        </w:rPr>
      </w:pPr>
      <w:r>
        <w:rPr>
          <w:rFonts w:cs="Times New Roman" w:ascii="Times New Roman" w:hAnsi="Times New Roman"/>
          <w:color w:val="000000"/>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rFonts w:cs="Times New Roman"/>
          <w:b/>
          <w:bCs/>
          <w:i/>
          <w:iCs/>
          <w:color w:val="FF0000"/>
          <w:sz w:val="28"/>
          <w:szCs w:val="28"/>
        </w:rPr>
        <w:t>13. ФОРМЫ ДОКУМЕНТОВ.</w:t>
      </w:r>
    </w:p>
    <w:p>
      <w:pPr>
        <w:pStyle w:val="Normal"/>
        <w:numPr>
          <w:ilvl w:val="0"/>
          <w:numId w:val="0"/>
        </w:numPr>
        <w:bidi w:val="0"/>
        <w:ind w:hanging="0" w:left="360" w:right="0"/>
        <w:jc w:val="center"/>
        <w:outlineLvl w:val="0"/>
        <w:rPr>
          <w:b/>
          <w:bCs/>
        </w:rPr>
      </w:pPr>
      <w:r>
        <w:rPr>
          <w:rFonts w:cs="Times New Roman"/>
          <w:b/>
          <w:bCs/>
        </w:rPr>
        <w:t>ПРИКАЗ (вариант)</w:t>
      </w:r>
    </w:p>
    <w:p>
      <w:pPr>
        <w:pStyle w:val="Normal"/>
        <w:bidi w:val="0"/>
        <w:ind w:hanging="0" w:left="360" w:right="0"/>
        <w:jc w:val="center"/>
        <w:rPr>
          <w:b/>
          <w:bCs/>
        </w:rPr>
      </w:pPr>
      <w:r>
        <w:rPr>
          <w:rFonts w:cs="Times New Roman"/>
          <w:b/>
          <w:bCs/>
        </w:rPr>
        <w:t xml:space="preserve">ДИРЕКТОРА ( НАЧАЛЬНИКА ГО)  </w:t>
      </w:r>
      <w:r>
        <w:rPr>
          <w:rFonts w:cs="Times New Roman"/>
          <w:b/>
          <w:bCs/>
          <w:sz w:val="24"/>
          <w:szCs w:val="24"/>
        </w:rPr>
        <w:t>общеобразовательного учреждения</w:t>
      </w:r>
      <w:r>
        <w:rPr>
          <w:rFonts w:cs="Times New Roman"/>
          <w:b/>
          <w:bCs/>
        </w:rPr>
        <w:t xml:space="preserve"> (ШКОЛЫ, ЛИЦЕЯ, ГИМНАЗИИ)</w:t>
      </w:r>
    </w:p>
    <w:p>
      <w:pPr>
        <w:pStyle w:val="Normal"/>
        <w:bidi w:val="0"/>
        <w:ind w:hanging="0" w:left="360" w:right="0"/>
        <w:jc w:val="center"/>
        <w:rPr>
          <w:b/>
          <w:bCs/>
        </w:rPr>
      </w:pPr>
      <w:r>
        <w:rPr>
          <w:rFonts w:cs="Times New Roman"/>
          <w:b/>
          <w:bCs/>
        </w:rPr>
        <w:t>№</w:t>
      </w:r>
      <w:r>
        <w:rPr>
          <w:rFonts w:cs="Times New Roman"/>
          <w:b/>
          <w:bCs/>
        </w:rPr>
        <w:t>________</w:t>
      </w:r>
    </w:p>
    <w:p>
      <w:pPr>
        <w:pStyle w:val="Normal"/>
        <w:bidi w:val="0"/>
        <w:ind w:hanging="0" w:left="360" w:right="0"/>
        <w:jc w:val="both"/>
        <w:rPr>
          <w:b/>
          <w:bCs/>
        </w:rPr>
      </w:pPr>
      <w:r>
        <w:rPr>
          <w:b/>
          <w:bCs/>
        </w:rPr>
      </w:r>
    </w:p>
    <w:p>
      <w:pPr>
        <w:pStyle w:val="Normal"/>
        <w:bidi w:val="0"/>
        <w:ind w:hanging="0" w:left="360" w:right="0"/>
        <w:jc w:val="both"/>
        <w:rPr>
          <w:b/>
          <w:bCs/>
        </w:rPr>
      </w:pPr>
      <w:r>
        <w:rPr>
          <w:rFonts w:cs="Times New Roman"/>
          <w:b/>
          <w:bCs/>
        </w:rPr>
        <w:t>«______»_____________200___г.                                                                                                       г. __________.</w:t>
      </w:r>
    </w:p>
    <w:p>
      <w:pPr>
        <w:pStyle w:val="Normal"/>
        <w:bidi w:val="0"/>
        <w:ind w:hanging="0" w:left="360" w:right="0"/>
        <w:jc w:val="both"/>
        <w:rPr/>
      </w:pPr>
      <w:r>
        <w:rPr/>
      </w:r>
    </w:p>
    <w:p>
      <w:pPr>
        <w:pStyle w:val="Normal"/>
        <w:bidi w:val="0"/>
        <w:ind w:hanging="0" w:left="360" w:right="0"/>
        <w:jc w:val="center"/>
        <w:rPr>
          <w:b/>
          <w:bCs/>
        </w:rPr>
      </w:pPr>
      <w:r>
        <w:rPr>
          <w:rFonts w:cs="Times New Roman"/>
          <w:b/>
          <w:bCs/>
        </w:rPr>
        <w:t>О создании в средней школе(гимназии, лицее)  № ____ города,  (района)__________________</w:t>
      </w:r>
    </w:p>
    <w:p>
      <w:pPr>
        <w:pStyle w:val="Normal"/>
        <w:bidi w:val="0"/>
        <w:ind w:hanging="0" w:left="360" w:right="0"/>
        <w:jc w:val="center"/>
        <w:rPr/>
      </w:pPr>
      <w:r>
        <w:rPr>
          <w:rFonts w:cs="Times New Roman"/>
          <w:b/>
          <w:bCs/>
        </w:rPr>
        <w:t>объектового звена  КБ подсистемы РСЧС, а также об организации гражданской обороны.</w:t>
      </w:r>
    </w:p>
    <w:p>
      <w:pPr>
        <w:pStyle w:val="Normal"/>
        <w:bidi w:val="0"/>
        <w:ind w:firstLine="567" w:left="0" w:right="0"/>
        <w:jc w:val="both"/>
        <w:rPr/>
      </w:pPr>
      <w:r>
        <w:rPr/>
      </w:r>
    </w:p>
    <w:p>
      <w:pPr>
        <w:pStyle w:val="ConsNormal"/>
        <w:widowControl/>
        <w:bidi w:val="0"/>
        <w:ind w:hanging="0" w:left="0" w:right="0"/>
        <w:jc w:val="center"/>
        <w:rPr/>
      </w:pPr>
      <w:r>
        <w:rPr/>
        <w:t>В соответствии  № 28-ФЗ от 12 февраля 1998г. (в ред. Федеральных законов от 09.10.2002 N 123-ФЗ,</w:t>
      </w:r>
    </w:p>
    <w:p>
      <w:pPr>
        <w:pStyle w:val="Normal"/>
        <w:shd w:fill="FFFFFF"/>
        <w:bidi w:val="0"/>
        <w:spacing w:lineRule="exact" w:line="259"/>
        <w:ind w:hanging="0" w:left="10" w:right="0"/>
        <w:jc w:val="center"/>
        <w:rPr/>
      </w:pPr>
      <w:r>
        <w:rPr>
          <w:rFonts w:cs="Times New Roman"/>
          <w:b/>
          <w:bCs/>
        </w:rPr>
        <w:t>от 19.06.2004 N 51-ФЗ, от22. 08.2004  № 122-ФЗ</w:t>
      </w:r>
      <w:r>
        <w:rPr>
          <w:rFonts w:cs="Times New Roman"/>
        </w:rPr>
        <w:t xml:space="preserve">) </w:t>
      </w:r>
      <w:r>
        <w:rPr>
          <w:rFonts w:cs="Times New Roman"/>
          <w:b/>
          <w:bCs/>
          <w:sz w:val="24"/>
          <w:szCs w:val="24"/>
        </w:rPr>
        <w:t>«О Гражданской обороне»,</w:t>
      </w:r>
      <w:r>
        <w:rPr>
          <w:rFonts w:cs="Times New Roman"/>
        </w:rPr>
        <w:t xml:space="preserve"> </w:t>
      </w:r>
      <w:r>
        <w:rPr>
          <w:rFonts w:cs="Times New Roman"/>
          <w:sz w:val="24"/>
          <w:szCs w:val="24"/>
        </w:rPr>
        <w:t>а также Постановлением Правительства Российской Федерации</w:t>
      </w:r>
      <w:r>
        <w:rPr>
          <w:rFonts w:cs="Times New Roman"/>
        </w:rPr>
        <w:t xml:space="preserve"> </w:t>
      </w:r>
      <w:r>
        <w:rPr>
          <w:b/>
          <w:bCs/>
          <w:color w:val="000000"/>
          <w:spacing w:val="-7"/>
        </w:rPr>
        <w:t xml:space="preserve">«О единой государственной системе предупреждения </w:t>
      </w:r>
      <w:r>
        <w:rPr>
          <w:b/>
          <w:bCs/>
          <w:color w:val="000000"/>
          <w:spacing w:val="-6"/>
        </w:rPr>
        <w:t xml:space="preserve">и ликвидации чрезвычайных ситуаций» </w:t>
      </w:r>
      <w:r>
        <w:rPr>
          <w:color w:val="000000"/>
        </w:rPr>
        <w:t>(от 30 декабря 2003 г. № 794)</w:t>
      </w:r>
    </w:p>
    <w:p>
      <w:pPr>
        <w:pStyle w:val="Normal"/>
        <w:numPr>
          <w:ilvl w:val="0"/>
          <w:numId w:val="0"/>
        </w:numPr>
        <w:bidi w:val="0"/>
        <w:ind w:hanging="0" w:left="0" w:right="0"/>
        <w:jc w:val="center"/>
        <w:outlineLvl w:val="0"/>
        <w:rPr>
          <w:b/>
          <w:bCs/>
        </w:rPr>
      </w:pPr>
      <w:r>
        <w:rPr>
          <w:b/>
          <w:bCs/>
        </w:rPr>
      </w:r>
    </w:p>
    <w:p>
      <w:pPr>
        <w:pStyle w:val="Normal"/>
        <w:numPr>
          <w:ilvl w:val="0"/>
          <w:numId w:val="0"/>
        </w:numPr>
        <w:bidi w:val="0"/>
        <w:ind w:hanging="0" w:left="0" w:right="0"/>
        <w:jc w:val="center"/>
        <w:outlineLvl w:val="0"/>
        <w:rPr>
          <w:b/>
          <w:bCs/>
        </w:rPr>
      </w:pPr>
      <w:r>
        <w:rPr>
          <w:rFonts w:cs="Times New Roman"/>
          <w:b/>
          <w:bCs/>
        </w:rPr>
        <w:t>ПРИКАЗЫВАЮ:</w:t>
      </w:r>
    </w:p>
    <w:p>
      <w:pPr>
        <w:pStyle w:val="Normal"/>
        <w:numPr>
          <w:ilvl w:val="0"/>
          <w:numId w:val="0"/>
        </w:numPr>
        <w:bidi w:val="0"/>
        <w:ind w:firstLine="567" w:left="0" w:right="0"/>
        <w:jc w:val="both"/>
        <w:outlineLvl w:val="0"/>
        <w:rPr/>
      </w:pPr>
      <w:r>
        <w:rPr>
          <w:rFonts w:cs="Times New Roman"/>
        </w:rPr>
        <w:t>Создать в школе объектовое звено КБ подсистемы РСЧС, а также организовать гражданскую оборону для чего:</w:t>
      </w:r>
    </w:p>
    <w:p>
      <w:pPr>
        <w:pStyle w:val="Normal"/>
        <w:numPr>
          <w:ilvl w:val="0"/>
          <w:numId w:val="0"/>
        </w:numPr>
        <w:bidi w:val="0"/>
        <w:ind w:firstLine="567" w:left="0" w:right="0"/>
        <w:jc w:val="center"/>
        <w:outlineLvl w:val="0"/>
        <w:rPr>
          <w:b/>
          <w:bCs/>
        </w:rPr>
      </w:pPr>
      <w:r>
        <w:rPr>
          <w:rFonts w:cs="Times New Roman"/>
          <w:b/>
          <w:bCs/>
        </w:rPr>
        <w:t>I</w:t>
      </w:r>
    </w:p>
    <w:p>
      <w:pPr>
        <w:pStyle w:val="Normal"/>
        <w:tabs>
          <w:tab w:val="clear" w:pos="567"/>
          <w:tab w:val="left" w:pos="480" w:leader="none"/>
        </w:tabs>
        <w:bidi w:val="0"/>
        <w:ind w:hanging="0" w:left="0" w:right="0"/>
        <w:jc w:val="both"/>
        <w:rPr/>
      </w:pPr>
      <w:r>
        <w:rPr>
          <w:rFonts w:cs="Times New Roman"/>
        </w:rPr>
        <w:tab/>
        <w:t xml:space="preserve">  1. В школе иметь комиссию по чрезвычайным ситуациям (КЧС) в  составе ____человек.</w:t>
      </w:r>
    </w:p>
    <w:p>
      <w:pPr>
        <w:pStyle w:val="Normal"/>
        <w:bidi w:val="0"/>
        <w:ind w:firstLine="567" w:left="0" w:right="0"/>
        <w:jc w:val="both"/>
        <w:rPr/>
      </w:pPr>
      <w:r>
        <w:rPr>
          <w:rFonts w:cs="Times New Roman"/>
        </w:rPr>
        <w:t>2. Назначить:</w:t>
      </w:r>
    </w:p>
    <w:p>
      <w:pPr>
        <w:pStyle w:val="Normal"/>
        <w:bidi w:val="0"/>
        <w:ind w:hanging="0" w:left="0" w:right="0"/>
        <w:jc w:val="both"/>
        <w:rPr/>
      </w:pPr>
      <w:r>
        <w:rPr>
          <w:rFonts w:cs="Times New Roman"/>
        </w:rPr>
        <w:t xml:space="preserve"> </w:t>
      </w:r>
      <w:r>
        <w:rPr>
          <w:rFonts w:cs="Times New Roman"/>
        </w:rPr>
        <w:tab/>
        <w:t>А. Председателем комиссии по чрезвычайным ситуациям  заведующего учебной частью (ФИО). (Или обязанности председателя КЧС возлагаю на себя - директора школы (ФИО).</w:t>
      </w:r>
    </w:p>
    <w:p>
      <w:pPr>
        <w:pStyle w:val="Normal"/>
        <w:bidi w:val="0"/>
        <w:ind w:firstLine="567" w:left="0" w:right="0"/>
        <w:jc w:val="both"/>
        <w:rPr/>
      </w:pPr>
      <w:r>
        <w:rPr>
          <w:rFonts w:cs="Times New Roman"/>
        </w:rPr>
        <w:t>Б.  Заместителем председателя комиссии по чрезвычайным ситуациям  преподавателя-организатора по основам безопасности жизнедеятельности (ФИО).</w:t>
      </w:r>
    </w:p>
    <w:p>
      <w:pPr>
        <w:pStyle w:val="Normal"/>
        <w:bidi w:val="0"/>
        <w:ind w:firstLine="567" w:left="0" w:right="0"/>
        <w:jc w:val="both"/>
        <w:rPr/>
      </w:pPr>
      <w:r>
        <w:rPr>
          <w:rFonts w:cs="Times New Roman"/>
        </w:rPr>
        <w:t>В.  Членами комиссии по чрезвычайным ситуациям:</w:t>
      </w:r>
    </w:p>
    <w:p>
      <w:pPr>
        <w:pStyle w:val="Normal"/>
        <w:bidi w:val="0"/>
        <w:ind w:firstLine="708" w:left="0" w:right="0"/>
        <w:jc w:val="both"/>
        <w:rPr/>
      </w:pPr>
      <w:r>
        <w:rPr>
          <w:rFonts w:cs="Times New Roman"/>
        </w:rPr>
        <w:t>- преподавателя химии (ФИО);</w:t>
      </w:r>
    </w:p>
    <w:p>
      <w:pPr>
        <w:pStyle w:val="Normal"/>
        <w:bidi w:val="0"/>
        <w:ind w:firstLine="708" w:left="0" w:right="0"/>
        <w:jc w:val="both"/>
        <w:rPr/>
      </w:pPr>
      <w:r>
        <w:rPr>
          <w:rFonts w:cs="Times New Roman"/>
        </w:rPr>
        <w:t>- преподавателя  физики (ФИО);</w:t>
      </w:r>
    </w:p>
    <w:p>
      <w:pPr>
        <w:pStyle w:val="Normal"/>
        <w:bidi w:val="0"/>
        <w:ind w:firstLine="708" w:left="0" w:right="0"/>
        <w:jc w:val="both"/>
        <w:rPr/>
      </w:pPr>
      <w:r>
        <w:rPr>
          <w:rFonts w:cs="Times New Roman"/>
        </w:rPr>
        <w:t>- преподавателя биологии (ФИО);</w:t>
      </w:r>
    </w:p>
    <w:p>
      <w:pPr>
        <w:pStyle w:val="Normal"/>
        <w:bidi w:val="0"/>
        <w:ind w:firstLine="708" w:left="0" w:right="0"/>
        <w:jc w:val="both"/>
        <w:rPr/>
      </w:pPr>
      <w:r>
        <w:rPr>
          <w:rFonts w:cs="Times New Roman"/>
        </w:rPr>
        <w:t>- преподавателя физической культуры (ФИО);</w:t>
      </w:r>
    </w:p>
    <w:p>
      <w:pPr>
        <w:pStyle w:val="Normal"/>
        <w:bidi w:val="0"/>
        <w:ind w:firstLine="708" w:left="0" w:right="0"/>
        <w:jc w:val="both"/>
        <w:rPr/>
      </w:pPr>
      <w:r>
        <w:rPr>
          <w:rFonts w:cs="Times New Roman"/>
        </w:rPr>
        <w:t>- заместителя (помощника) директора по хозяйственной части (ФИО);</w:t>
      </w:r>
    </w:p>
    <w:p>
      <w:pPr>
        <w:pStyle w:val="Normal"/>
        <w:bidi w:val="0"/>
        <w:ind w:firstLine="708" w:left="0" w:right="0"/>
        <w:jc w:val="both"/>
        <w:rPr/>
      </w:pPr>
      <w:r>
        <w:rPr>
          <w:rFonts w:cs="Times New Roman"/>
        </w:rPr>
        <w:t>- заместителя (помощника) директора по воспитательной работе (ФИО);</w:t>
      </w:r>
    </w:p>
    <w:p>
      <w:pPr>
        <w:pStyle w:val="Normal"/>
        <w:bidi w:val="0"/>
        <w:ind w:firstLine="708" w:left="0" w:right="0"/>
        <w:jc w:val="both"/>
        <w:rPr/>
      </w:pPr>
      <w:r>
        <w:rPr>
          <w:rFonts w:cs="Times New Roman"/>
        </w:rPr>
        <w:t>- председателя родительского комитета (ФИО).</w:t>
      </w:r>
    </w:p>
    <w:p>
      <w:pPr>
        <w:pStyle w:val="Normal"/>
        <w:numPr>
          <w:ilvl w:val="0"/>
          <w:numId w:val="11"/>
        </w:numPr>
        <w:tabs>
          <w:tab w:val="clear" w:pos="567"/>
          <w:tab w:val="left" w:pos="840" w:leader="none"/>
          <w:tab w:val="left" w:pos="1035" w:leader="none"/>
        </w:tabs>
        <w:bidi w:val="0"/>
        <w:ind w:hanging="795" w:left="1395" w:right="0"/>
        <w:jc w:val="both"/>
        <w:rPr/>
      </w:pPr>
      <w:r>
        <w:rPr>
          <w:rFonts w:cs="Times New Roman"/>
        </w:rPr>
        <w:t>Председателю комиссии с привлечением ее членов разработать и представить мне на утверждение:</w:t>
      </w:r>
    </w:p>
    <w:p>
      <w:pPr>
        <w:pStyle w:val="Normal"/>
        <w:bidi w:val="0"/>
        <w:ind w:firstLine="708" w:left="0" w:right="0"/>
        <w:jc w:val="both"/>
        <w:rPr/>
      </w:pPr>
      <w:r>
        <w:rPr>
          <w:rFonts w:cs="Times New Roman"/>
        </w:rPr>
        <w:t>А.  Положение о КЧС  по направлениям  к _____________________.</w:t>
      </w:r>
    </w:p>
    <w:p>
      <w:pPr>
        <w:pStyle w:val="Normal"/>
        <w:bidi w:val="0"/>
        <w:ind w:firstLine="708" w:left="0" w:right="0"/>
        <w:jc w:val="both"/>
        <w:rPr/>
      </w:pPr>
      <w:r>
        <w:rPr>
          <w:rFonts w:cs="Times New Roman"/>
        </w:rPr>
        <w:t>Б. Обязанности членов КЧС по направлениям деятельности к _____.</w:t>
      </w:r>
    </w:p>
    <w:p>
      <w:pPr>
        <w:pStyle w:val="Normal"/>
        <w:bidi w:val="0"/>
        <w:ind w:firstLine="708" w:left="0" w:right="0"/>
        <w:jc w:val="both"/>
        <w:rPr/>
      </w:pPr>
      <w:r>
        <w:rPr>
          <w:rFonts w:cs="Times New Roman"/>
        </w:rPr>
        <w:t>В.  План действии по предупреждению и ликвидации ЧС к _______.</w:t>
      </w:r>
    </w:p>
    <w:p>
      <w:pPr>
        <w:pStyle w:val="Normal"/>
        <w:bidi w:val="0"/>
        <w:ind w:firstLine="708" w:left="0" w:right="0"/>
        <w:jc w:val="both"/>
        <w:rPr/>
      </w:pPr>
      <w:r>
        <w:rPr>
          <w:rFonts w:cs="Times New Roman"/>
        </w:rPr>
        <w:t xml:space="preserve">Г. План основных мероприятий (текущей работы) по вопросам предупреждения и ликвидации ЧС на ______________год к _______.  </w:t>
      </w:r>
    </w:p>
    <w:p>
      <w:pPr>
        <w:pStyle w:val="Heading7"/>
        <w:bidi w:val="0"/>
        <w:ind w:hanging="0" w:left="0" w:right="0"/>
        <w:jc w:val="center"/>
        <w:rPr>
          <w:rFonts w:ascii="Times New Roman" w:hAnsi="Times New Roman"/>
          <w:b/>
          <w:bCs/>
          <w:sz w:val="20"/>
          <w:szCs w:val="20"/>
        </w:rPr>
      </w:pPr>
      <w:r>
        <w:rPr>
          <w:b/>
          <w:bCs/>
          <w:sz w:val="20"/>
          <w:szCs w:val="20"/>
        </w:rPr>
        <w:t>II</w:t>
      </w:r>
    </w:p>
    <w:p>
      <w:pPr>
        <w:pStyle w:val="Normal"/>
        <w:bidi w:val="0"/>
        <w:spacing w:before="0" w:after="0"/>
        <w:ind w:firstLine="600" w:left="0" w:right="0"/>
        <w:jc w:val="both"/>
        <w:rPr/>
      </w:pPr>
      <w:r>
        <w:rPr>
          <w:sz w:val="20"/>
          <w:szCs w:val="20"/>
        </w:rPr>
        <w:t>1.  Обязанности начальника ГО школы возлагаю на себя.</w:t>
      </w:r>
    </w:p>
    <w:p>
      <w:pPr>
        <w:pStyle w:val="Normal"/>
        <w:bidi w:val="0"/>
        <w:spacing w:before="0" w:after="0"/>
        <w:ind w:firstLine="600" w:left="0" w:right="0"/>
        <w:jc w:val="both"/>
        <w:rPr/>
      </w:pPr>
      <w:r>
        <w:rPr>
          <w:sz w:val="20"/>
          <w:szCs w:val="20"/>
        </w:rPr>
        <w:t>2. Создать орган управления (ОУ, штаб) по делам гражданской обороны</w:t>
      </w:r>
    </w:p>
    <w:p>
      <w:pPr>
        <w:pStyle w:val="Normal"/>
        <w:bidi w:val="0"/>
        <w:spacing w:before="0" w:after="0"/>
        <w:ind w:firstLine="600" w:left="0" w:right="0"/>
        <w:jc w:val="both"/>
        <w:rPr/>
      </w:pPr>
      <w:r>
        <w:rPr>
          <w:sz w:val="20"/>
          <w:szCs w:val="20"/>
        </w:rPr>
        <w:t>3. Назначить:</w:t>
      </w:r>
    </w:p>
    <w:p>
      <w:pPr>
        <w:pStyle w:val="Normal"/>
        <w:bidi w:val="0"/>
        <w:spacing w:before="0" w:after="0"/>
        <w:ind w:firstLine="600" w:left="0" w:right="0"/>
        <w:jc w:val="both"/>
        <w:rPr/>
      </w:pPr>
      <w:r>
        <w:rPr>
          <w:sz w:val="20"/>
          <w:szCs w:val="20"/>
        </w:rPr>
        <w:t>А. Заместителем НГО (он же начальник штаба по делам ГО и ЧС) преподавателя – организатора по основам безопасности жизнедеятельности (ФИО);</w:t>
      </w:r>
    </w:p>
    <w:p>
      <w:pPr>
        <w:pStyle w:val="Normal"/>
        <w:bidi w:val="0"/>
        <w:spacing w:before="0" w:after="0"/>
        <w:ind w:firstLine="600" w:left="0" w:right="0"/>
        <w:jc w:val="both"/>
        <w:rPr/>
      </w:pPr>
      <w:r>
        <w:rPr>
          <w:sz w:val="20"/>
          <w:szCs w:val="20"/>
        </w:rPr>
        <w:t>Б. Помощником начальника штаба по делам ГО и ЧС преподавателя физической культуры (ФИО);</w:t>
      </w:r>
    </w:p>
    <w:p>
      <w:pPr>
        <w:pStyle w:val="Normal"/>
        <w:bidi w:val="0"/>
        <w:spacing w:before="0" w:after="0"/>
        <w:ind w:firstLine="600" w:left="0" w:right="0"/>
        <w:jc w:val="both"/>
        <w:rPr/>
      </w:pPr>
      <w:r>
        <w:rPr>
          <w:sz w:val="20"/>
          <w:szCs w:val="20"/>
        </w:rPr>
        <w:t xml:space="preserve">В. Заместителем НГО (он же председатель эвакокомиссии) заведующего учебной частью (ФИО); </w:t>
      </w:r>
    </w:p>
    <w:p>
      <w:pPr>
        <w:pStyle w:val="Normal"/>
        <w:bidi w:val="0"/>
        <w:spacing w:before="0" w:after="0"/>
        <w:ind w:firstLine="600" w:left="0" w:right="0"/>
        <w:jc w:val="both"/>
        <w:rPr/>
      </w:pPr>
      <w:r>
        <w:rPr>
          <w:sz w:val="20"/>
          <w:szCs w:val="20"/>
        </w:rPr>
        <w:t>Г.  Руководителями нештатных аварийно- спасательных формирований (НАСФ):</w:t>
      </w:r>
    </w:p>
    <w:p>
      <w:pPr>
        <w:pStyle w:val="Normal"/>
        <w:bidi w:val="0"/>
        <w:spacing w:before="0" w:after="0"/>
        <w:ind w:firstLine="708" w:left="0" w:right="0"/>
        <w:jc w:val="both"/>
        <w:rPr/>
      </w:pPr>
      <w:r>
        <w:rPr>
          <w:sz w:val="20"/>
          <w:szCs w:val="20"/>
        </w:rPr>
        <w:t>-оповещения и связи- помощника начальника штаба по делам ГО и ЧС;</w:t>
      </w:r>
    </w:p>
    <w:p>
      <w:pPr>
        <w:pStyle w:val="Normal"/>
        <w:bidi w:val="0"/>
        <w:spacing w:before="0" w:after="0"/>
        <w:ind w:firstLine="708" w:left="0" w:right="0"/>
        <w:jc w:val="both"/>
        <w:rPr/>
      </w:pPr>
      <w:r>
        <w:rPr>
          <w:sz w:val="20"/>
          <w:szCs w:val="20"/>
        </w:rPr>
        <w:t>- охраны общественного порядка – преподавателя физической культуры (ФИО);</w:t>
      </w:r>
    </w:p>
    <w:p>
      <w:pPr>
        <w:pStyle w:val="Normal"/>
        <w:bidi w:val="0"/>
        <w:spacing w:before="0" w:after="0"/>
        <w:ind w:firstLine="708" w:left="0" w:right="0"/>
        <w:jc w:val="both"/>
        <w:rPr/>
      </w:pPr>
      <w:r>
        <w:rPr>
          <w:sz w:val="20"/>
          <w:szCs w:val="20"/>
        </w:rPr>
        <w:t>- противопожарной – заместителя (помощника) директора по хозяйственной части (ФИО);</w:t>
      </w:r>
    </w:p>
    <w:p>
      <w:pPr>
        <w:pStyle w:val="Normal"/>
        <w:bidi w:val="0"/>
        <w:spacing w:before="0" w:after="0"/>
        <w:ind w:firstLine="708" w:left="0" w:right="0"/>
        <w:jc w:val="both"/>
        <w:rPr/>
      </w:pPr>
      <w:r>
        <w:rPr>
          <w:sz w:val="20"/>
          <w:szCs w:val="20"/>
        </w:rPr>
        <w:t xml:space="preserve">- санитарного поста- преподавателя биологии (ФИО); </w:t>
      </w:r>
    </w:p>
    <w:p>
      <w:pPr>
        <w:pStyle w:val="Normal"/>
        <w:bidi w:val="0"/>
        <w:spacing w:before="0" w:after="0"/>
        <w:ind w:firstLine="708" w:left="0" w:right="0"/>
        <w:jc w:val="both"/>
        <w:rPr/>
      </w:pPr>
      <w:r>
        <w:rPr>
          <w:sz w:val="20"/>
          <w:szCs w:val="20"/>
        </w:rPr>
        <w:t>- поста РХН- преподавателя химии (ФИО);</w:t>
      </w:r>
    </w:p>
    <w:p>
      <w:pPr>
        <w:pStyle w:val="Normal"/>
        <w:bidi w:val="0"/>
        <w:spacing w:before="0" w:after="0"/>
        <w:ind w:hanging="0" w:left="708" w:right="0"/>
        <w:jc w:val="both"/>
        <w:rPr/>
      </w:pPr>
      <w:r>
        <w:rPr>
          <w:sz w:val="20"/>
          <w:szCs w:val="20"/>
        </w:rPr>
        <w:t>- спасательного– преподавателя физики (ФИО).</w:t>
      </w:r>
    </w:p>
    <w:p>
      <w:pPr>
        <w:pStyle w:val="Heading7"/>
        <w:bidi w:val="0"/>
        <w:ind w:hanging="0" w:left="0" w:right="0"/>
        <w:jc w:val="center"/>
        <w:rPr>
          <w:rFonts w:ascii="Times New Roman" w:hAnsi="Times New Roman"/>
          <w:b/>
          <w:bCs/>
          <w:sz w:val="20"/>
          <w:szCs w:val="20"/>
        </w:rPr>
      </w:pPr>
      <w:r>
        <w:rPr>
          <w:b/>
          <w:bCs/>
          <w:sz w:val="20"/>
          <w:szCs w:val="20"/>
        </w:rPr>
        <w:t>III</w:t>
      </w:r>
    </w:p>
    <w:p>
      <w:pPr>
        <w:pStyle w:val="Normal"/>
        <w:bidi w:val="0"/>
        <w:spacing w:before="0" w:after="0"/>
        <w:ind w:firstLine="600" w:left="0" w:right="0"/>
        <w:rPr/>
      </w:pPr>
      <w:r>
        <w:rPr>
          <w:sz w:val="20"/>
          <w:szCs w:val="20"/>
        </w:rPr>
        <w:t>1.  Органу управления (штабу) по делам ГО совместно с руководителями НАСФ (формированиями ГО) разработать и представить мне на утверждение:</w:t>
      </w:r>
    </w:p>
    <w:p>
      <w:pPr>
        <w:pStyle w:val="Normal"/>
        <w:bidi w:val="0"/>
        <w:spacing w:before="0" w:after="0"/>
        <w:ind w:hanging="0" w:left="0" w:right="0"/>
        <w:rPr/>
      </w:pPr>
      <w:r>
        <w:rPr>
          <w:sz w:val="20"/>
          <w:szCs w:val="20"/>
        </w:rPr>
        <w:t>- положение о ГО школы;</w:t>
      </w:r>
    </w:p>
    <w:p>
      <w:pPr>
        <w:pStyle w:val="Normal"/>
        <w:bidi w:val="0"/>
        <w:spacing w:before="0" w:after="0"/>
        <w:ind w:firstLine="708" w:left="0" w:right="0"/>
        <w:rPr/>
      </w:pPr>
      <w:r>
        <w:rPr>
          <w:sz w:val="20"/>
          <w:szCs w:val="20"/>
        </w:rPr>
        <w:t>- положение об ОУ ( штабе) по делам ГО и ЧС;</w:t>
      </w:r>
    </w:p>
    <w:p>
      <w:pPr>
        <w:pStyle w:val="Normal"/>
        <w:bidi w:val="0"/>
        <w:spacing w:before="0" w:after="0"/>
        <w:ind w:firstLine="708" w:left="0" w:right="0"/>
        <w:rPr/>
      </w:pPr>
      <w:r>
        <w:rPr>
          <w:sz w:val="20"/>
          <w:szCs w:val="20"/>
        </w:rPr>
        <w:t>- положения о формированиях ГО ( для каждого формирования);</w:t>
      </w:r>
    </w:p>
    <w:p>
      <w:pPr>
        <w:pStyle w:val="BodyText"/>
        <w:bidi w:val="0"/>
        <w:ind w:firstLine="708" w:left="0" w:right="0"/>
        <w:jc w:val="left"/>
        <w:rPr>
          <w:rFonts w:ascii="Times New Roman" w:hAnsi="Times New Roman"/>
          <w:sz w:val="20"/>
          <w:szCs w:val="20"/>
        </w:rPr>
      </w:pPr>
      <w:r>
        <w:rPr>
          <w:sz w:val="20"/>
          <w:szCs w:val="20"/>
        </w:rPr>
        <w:t>- расчеты на необходимое количество сил и средств, их оснащение, организационную структуру для выполнения мероприятий ГО;</w:t>
      </w:r>
    </w:p>
    <w:p>
      <w:pPr>
        <w:pStyle w:val="BodyText"/>
        <w:bidi w:val="0"/>
        <w:ind w:firstLine="708" w:left="0" w:right="0"/>
        <w:jc w:val="left"/>
        <w:rPr>
          <w:rFonts w:ascii="Times New Roman" w:hAnsi="Times New Roman"/>
          <w:sz w:val="20"/>
          <w:szCs w:val="20"/>
        </w:rPr>
      </w:pPr>
      <w:r>
        <w:rPr>
          <w:sz w:val="20"/>
          <w:szCs w:val="20"/>
        </w:rPr>
        <w:t>- план гражданской обороны;</w:t>
      </w:r>
    </w:p>
    <w:p>
      <w:pPr>
        <w:pStyle w:val="Normal"/>
        <w:bidi w:val="0"/>
        <w:ind w:firstLine="708" w:left="0" w:right="0"/>
        <w:rPr>
          <w:b w:val="false"/>
          <w:i w:val="false"/>
          <w:i w:val="false"/>
        </w:rPr>
      </w:pPr>
      <w:r>
        <w:rPr>
          <w:b w:val="false"/>
          <w:i w:val="false"/>
          <w:sz w:val="20"/>
          <w:szCs w:val="20"/>
        </w:rPr>
        <w:t>-  план основных мероприятий по вопросам ГО (текущей работы) на ________год;</w:t>
      </w:r>
    </w:p>
    <w:p>
      <w:pPr>
        <w:pStyle w:val="Normal"/>
        <w:bidi w:val="0"/>
        <w:ind w:firstLine="708" w:left="0" w:right="0"/>
        <w:rPr>
          <w:b w:val="false"/>
          <w:i w:val="false"/>
          <w:i w:val="false"/>
        </w:rPr>
      </w:pPr>
      <w:r>
        <w:rPr>
          <w:b w:val="false"/>
          <w:i w:val="false"/>
          <w:sz w:val="20"/>
          <w:szCs w:val="20"/>
        </w:rPr>
        <w:t>- планы формирований ГО.</w:t>
      </w:r>
    </w:p>
    <w:p>
      <w:pPr>
        <w:pStyle w:val="Normal"/>
        <w:bidi w:val="0"/>
        <w:ind w:firstLine="567" w:left="0" w:right="0"/>
        <w:rPr>
          <w:b w:val="false"/>
          <w:i w:val="false"/>
          <w:i w:val="false"/>
        </w:rPr>
      </w:pPr>
      <w:r>
        <w:rPr>
          <w:b w:val="false"/>
          <w:i w:val="false"/>
          <w:sz w:val="20"/>
          <w:szCs w:val="20"/>
        </w:rPr>
        <w:t>2 Сбор исходных данных, руководящих документов и их изучение для выполнения приказа  начать со дня его объявления и закончить к _______________.</w:t>
      </w:r>
    </w:p>
    <w:p>
      <w:pPr>
        <w:pStyle w:val="Normal"/>
        <w:bidi w:val="0"/>
        <w:ind w:firstLine="567" w:left="0" w:right="0"/>
        <w:rPr>
          <w:b w:val="false"/>
          <w:i w:val="false"/>
          <w:i w:val="false"/>
        </w:rPr>
      </w:pPr>
      <w:r>
        <w:rPr>
          <w:b w:val="false"/>
          <w:i w:val="false"/>
          <w:sz w:val="20"/>
          <w:szCs w:val="20"/>
        </w:rPr>
        <w:t>3. К разработке документации по РСЧС и ГО приступить с ________ и закончить к _________.</w:t>
      </w:r>
    </w:p>
    <w:p>
      <w:pPr>
        <w:pStyle w:val="Normal"/>
        <w:bidi w:val="0"/>
        <w:ind w:firstLine="708" w:left="0" w:right="0"/>
        <w:rPr>
          <w:b w:val="false"/>
          <w:i w:val="false"/>
          <w:i w:val="false"/>
        </w:rPr>
      </w:pPr>
      <w:r>
        <w:rPr>
          <w:b w:val="false"/>
          <w:i w:val="false"/>
          <w:sz w:val="20"/>
          <w:szCs w:val="20"/>
        </w:rPr>
        <w:t>Согласование планирующих документов с управлениями по делам ГО и ЧС   и образования города (района) закончить и представить мне на утверждение к ________.</w:t>
      </w:r>
    </w:p>
    <w:p>
      <w:pPr>
        <w:pStyle w:val="Normal"/>
        <w:numPr>
          <w:ilvl w:val="0"/>
          <w:numId w:val="11"/>
        </w:numPr>
        <w:tabs>
          <w:tab w:val="clear" w:pos="567"/>
          <w:tab w:val="left" w:pos="1035" w:leader="none"/>
        </w:tabs>
        <w:bidi w:val="0"/>
        <w:ind w:firstLine="600" w:left="0" w:right="0"/>
        <w:rPr>
          <w:b w:val="false"/>
          <w:i w:val="false"/>
          <w:i w:val="false"/>
        </w:rPr>
      </w:pPr>
      <w:r>
        <w:rPr>
          <w:b w:val="false"/>
          <w:i w:val="false"/>
          <w:sz w:val="20"/>
          <w:szCs w:val="20"/>
        </w:rPr>
        <w:t>Контроль и помощь в разработке планирующих и других документов проведении текущей работы в КЧС, штабе, формированиях ГО  возлагаю на НШ  ГО (ФИО).</w:t>
      </w:r>
    </w:p>
    <w:p>
      <w:pPr>
        <w:pStyle w:val="Normal"/>
        <w:bidi w:val="0"/>
        <w:ind w:firstLine="567" w:left="0" w:right="0"/>
        <w:rPr>
          <w:b w:val="false"/>
          <w:i w:val="false"/>
          <w:i w:val="false"/>
        </w:rPr>
      </w:pPr>
      <w:r>
        <w:rPr>
          <w:b w:val="false"/>
          <w:i w:val="false"/>
          <w:sz w:val="20"/>
          <w:szCs w:val="20"/>
        </w:rPr>
        <w:t>О ходе работы докладывать мне в установленные сроки.</w:t>
      </w:r>
    </w:p>
    <w:p>
      <w:pPr>
        <w:pStyle w:val="Normal"/>
        <w:bidi w:val="0"/>
        <w:ind w:firstLine="708" w:left="0" w:right="0"/>
        <w:rPr>
          <w:b w:val="false"/>
          <w:i w:val="false"/>
          <w:i w:val="false"/>
        </w:rPr>
      </w:pPr>
      <w:r>
        <w:rPr>
          <w:b w:val="false"/>
          <w:i w:val="false"/>
        </w:rPr>
      </w:r>
    </w:p>
    <w:p>
      <w:pPr>
        <w:pStyle w:val="Normal"/>
        <w:bidi w:val="0"/>
        <w:ind w:firstLine="708" w:left="0" w:right="0"/>
        <w:jc w:val="both"/>
        <w:rPr>
          <w:b w:val="false"/>
          <w:i w:val="false"/>
          <w:i w:val="false"/>
        </w:rPr>
      </w:pPr>
      <w:r>
        <w:rPr>
          <w:i w:val="false"/>
          <w:sz w:val="20"/>
          <w:szCs w:val="20"/>
        </w:rPr>
        <w:t>Директор ( начальник ГО) школы</w:t>
      </w:r>
      <w:r>
        <w:rPr>
          <w:b w:val="false"/>
          <w:i w:val="false"/>
          <w:sz w:val="20"/>
          <w:szCs w:val="20"/>
        </w:rPr>
        <w:t xml:space="preserve">                           __________</w:t>
      </w:r>
    </w:p>
    <w:p>
      <w:pPr>
        <w:pStyle w:val="Normal"/>
        <w:bidi w:val="0"/>
        <w:ind w:firstLine="708" w:left="0" w:right="0"/>
        <w:jc w:val="both"/>
        <w:rPr>
          <w:b w:val="false"/>
          <w:i w:val="false"/>
          <w:i w:val="false"/>
          <w:sz w:val="16"/>
          <w:szCs w:val="16"/>
        </w:rPr>
      </w:pPr>
      <w:r>
        <w:rPr>
          <w:b w:val="false"/>
          <w:i w:val="false"/>
          <w:sz w:val="16"/>
          <w:szCs w:val="16"/>
        </w:rPr>
        <w:t xml:space="preserve">                                                                                                                    </w:t>
      </w:r>
      <w:r>
        <w:rPr>
          <w:b w:val="false"/>
          <w:i w:val="false"/>
          <w:sz w:val="16"/>
          <w:szCs w:val="16"/>
        </w:rPr>
        <w:t>(подпись)</w:t>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 xml:space="preserve">ПЛАН – ГРАФИК </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ЭВАКУАЦИИ СРЕДНЕЙ ШКОЛЫ ПРИ ВОЗНИКНОВЕНИИ ЧС</w:t>
      </w:r>
    </w:p>
    <w:p>
      <w:pPr>
        <w:pStyle w:val="ConsNormal"/>
        <w:widowControl/>
        <w:bidi w:val="0"/>
        <w:ind w:hanging="0" w:left="0" w:right="0"/>
        <w:jc w:val="center"/>
        <w:rPr>
          <w:rFonts w:ascii="Times New Roman" w:hAnsi="Times New Roman" w:cs="Times New Roman"/>
          <w:b/>
          <w:bCs/>
          <w:color w:val="FF0000"/>
          <w:sz w:val="24"/>
          <w:szCs w:val="24"/>
        </w:rPr>
      </w:pPr>
      <w:r>
        <w:rPr>
          <w:rFonts w:cs="Times New Roman" w:ascii="Times New Roman" w:hAnsi="Times New Roman"/>
          <w:b/>
          <w:bCs/>
          <w:color w:val="FF0000"/>
          <w:sz w:val="24"/>
          <w:szCs w:val="24"/>
        </w:rPr>
      </w:r>
    </w:p>
    <w:p>
      <w:pPr>
        <w:pStyle w:val="ConsNormal"/>
        <w:widowControl/>
        <w:bidi w:val="0"/>
        <w:ind w:hanging="0" w:left="0" w:right="0"/>
        <w:jc w:val="center"/>
        <w:rPr>
          <w:rFonts w:ascii="Times New Roman" w:hAnsi="Times New Roman" w:cs="Times New Roman"/>
          <w:b/>
          <w:bCs/>
          <w:color w:val="FF0000"/>
          <w:sz w:val="24"/>
          <w:szCs w:val="24"/>
        </w:rPr>
      </w:pPr>
      <w:r>
        <w:rPr>
          <w:rFonts w:cs="Times New Roman" w:ascii="Times New Roman" w:hAnsi="Times New Roman"/>
          <w:b/>
          <w:bCs/>
          <w:color w:val="FF0000"/>
          <w:sz w:val="24"/>
          <w:szCs w:val="24"/>
        </w:rPr>
        <w:t xml:space="preserve">Телефоны: </w:t>
      </w:r>
    </w:p>
    <w:p>
      <w:pPr>
        <w:pStyle w:val="ConsNormal"/>
        <w:widowControl/>
        <w:bidi w:val="0"/>
        <w:ind w:hanging="0" w:left="0" w:right="0"/>
        <w:jc w:val="center"/>
        <w:rPr>
          <w:rFonts w:ascii="Times New Roman" w:hAnsi="Times New Roman" w:cs="Times New Roman"/>
          <w:b/>
          <w:bCs/>
          <w:color w:val="FF0000"/>
          <w:sz w:val="24"/>
          <w:szCs w:val="24"/>
        </w:rPr>
      </w:pPr>
      <w:r>
        <w:rPr>
          <w:rFonts w:cs="Times New Roman" w:ascii="Times New Roman" w:hAnsi="Times New Roman"/>
          <w:b/>
          <w:bCs/>
          <w:color w:val="FF0000"/>
          <w:sz w:val="24"/>
          <w:szCs w:val="24"/>
        </w:rPr>
        <w:t>Единый телефон службы спасения - 112</w:t>
      </w:r>
    </w:p>
    <w:p>
      <w:pPr>
        <w:pStyle w:val="ConsNormal"/>
        <w:widowControl/>
        <w:bidi w:val="0"/>
        <w:ind w:hanging="0" w:left="0" w:right="0"/>
        <w:jc w:val="center"/>
        <w:rPr>
          <w:rFonts w:ascii="Times New Roman" w:hAnsi="Times New Roman" w:cs="Times New Roman"/>
          <w:b/>
          <w:bCs/>
          <w:color w:val="FF0000"/>
          <w:sz w:val="24"/>
          <w:szCs w:val="24"/>
        </w:rPr>
      </w:pPr>
      <w:r>
        <w:rPr>
          <w:rFonts w:cs="Times New Roman" w:ascii="Times New Roman" w:hAnsi="Times New Roman"/>
          <w:b/>
          <w:bCs/>
          <w:color w:val="FF0000"/>
          <w:sz w:val="24"/>
          <w:szCs w:val="24"/>
        </w:rPr>
        <w:t>Пожарной охраны – 01</w:t>
      </w:r>
    </w:p>
    <w:p>
      <w:pPr>
        <w:pStyle w:val="ConsNormal"/>
        <w:widowControl/>
        <w:bidi w:val="0"/>
        <w:ind w:hanging="0" w:left="0" w:right="0"/>
        <w:jc w:val="center"/>
        <w:rPr>
          <w:rFonts w:ascii="Times New Roman" w:hAnsi="Times New Roman" w:cs="Times New Roman"/>
          <w:b/>
          <w:bCs/>
          <w:color w:val="FF0000"/>
          <w:sz w:val="24"/>
          <w:szCs w:val="24"/>
        </w:rPr>
      </w:pPr>
      <w:r>
        <w:rPr>
          <w:rFonts w:cs="Times New Roman" w:ascii="Times New Roman" w:hAnsi="Times New Roman"/>
          <w:b/>
          <w:bCs/>
          <w:color w:val="FF0000"/>
          <w:sz w:val="24"/>
          <w:szCs w:val="24"/>
        </w:rPr>
        <w:t>Милиции – 02</w:t>
      </w:r>
    </w:p>
    <w:p>
      <w:pPr>
        <w:pStyle w:val="ConsNormal"/>
        <w:widowControl/>
        <w:bidi w:val="0"/>
        <w:ind w:hanging="0" w:left="0" w:right="0"/>
        <w:jc w:val="center"/>
        <w:rPr>
          <w:rFonts w:ascii="Times New Roman" w:hAnsi="Times New Roman" w:cs="Times New Roman"/>
          <w:b/>
          <w:bCs/>
          <w:color w:val="FF0000"/>
          <w:sz w:val="24"/>
          <w:szCs w:val="24"/>
        </w:rPr>
      </w:pPr>
      <w:r>
        <w:rPr>
          <w:rFonts w:cs="Times New Roman" w:ascii="Times New Roman" w:hAnsi="Times New Roman"/>
          <w:b/>
          <w:bCs/>
          <w:color w:val="FF0000"/>
          <w:sz w:val="24"/>
          <w:szCs w:val="24"/>
        </w:rPr>
        <w:t>Скорой помощи – 03</w:t>
      </w:r>
    </w:p>
    <w:p>
      <w:pPr>
        <w:pStyle w:val="ConsNormal"/>
        <w:widowControl/>
        <w:bidi w:val="0"/>
        <w:ind w:hanging="0" w:left="0" w:right="0"/>
        <w:jc w:val="center"/>
        <w:rPr>
          <w:rFonts w:ascii="Times New Roman" w:hAnsi="Times New Roman" w:cs="Times New Roman"/>
          <w:b/>
          <w:bCs/>
          <w:color w:val="FF0000"/>
          <w:sz w:val="24"/>
          <w:szCs w:val="24"/>
        </w:rPr>
      </w:pPr>
      <w:r>
        <w:rPr>
          <w:rFonts w:cs="Times New Roman" w:ascii="Times New Roman" w:hAnsi="Times New Roman"/>
          <w:b/>
          <w:bCs/>
          <w:color w:val="FF0000"/>
          <w:sz w:val="24"/>
          <w:szCs w:val="24"/>
        </w:rPr>
      </w:r>
    </w:p>
    <w:tbl>
      <w:tblPr>
        <w:tblW w:w="9882" w:type="dxa"/>
        <w:jc w:val="left"/>
        <w:tblInd w:w="5" w:type="dxa"/>
        <w:tblLayout w:type="fixed"/>
        <w:tblCellMar>
          <w:top w:w="0" w:type="dxa"/>
          <w:left w:w="108" w:type="dxa"/>
          <w:bottom w:w="0" w:type="dxa"/>
          <w:right w:w="108" w:type="dxa"/>
        </w:tblCellMar>
      </w:tblPr>
      <w:tblGrid>
        <w:gridCol w:w="462"/>
        <w:gridCol w:w="3606"/>
        <w:gridCol w:w="757"/>
        <w:gridCol w:w="359"/>
        <w:gridCol w:w="359"/>
        <w:gridCol w:w="360"/>
        <w:gridCol w:w="361"/>
        <w:gridCol w:w="359"/>
        <w:gridCol w:w="360"/>
        <w:gridCol w:w="361"/>
        <w:gridCol w:w="360"/>
        <w:gridCol w:w="359"/>
        <w:gridCol w:w="480"/>
        <w:gridCol w:w="1338"/>
      </w:tblGrid>
      <w:tr>
        <w:trPr/>
        <w:tc>
          <w:tcPr>
            <w:tcW w:w="462" w:type="dxa"/>
            <w:vMerge w:val="restart"/>
            <w:tcBorders>
              <w:top w:val="single" w:sz="4" w:space="0" w:color="000000"/>
              <w:left w:val="single" w:sz="4" w:space="0" w:color="000000"/>
              <w:bottom w:val="single" w:sz="4" w:space="0" w:color="000000"/>
              <w:right w:val="single" w:sz="4" w:space="0" w:color="000000"/>
            </w:tcBorders>
            <w:vAlign w:val="center"/>
          </w:tcPr>
          <w:p>
            <w:pPr>
              <w:pStyle w:val="ConsNormal"/>
              <w:widowControl/>
              <w:tabs>
                <w:tab w:val="clear" w:pos="567"/>
              </w:tabs>
              <w:bidi w:val="0"/>
              <w:ind w:hanging="0" w:left="0" w:right="0"/>
              <w:jc w:val="center"/>
              <w:rPr/>
            </w:pPr>
            <w:r>
              <w:rPr>
                <w:rFonts w:cs="Times New Roman" w:ascii="Times New Roman" w:hAnsi="Times New Roman"/>
              </w:rPr>
              <w:t>№</w:t>
            </w:r>
          </w:p>
        </w:tc>
        <w:tc>
          <w:tcPr>
            <w:tcW w:w="3606" w:type="dxa"/>
            <w:vMerge w:val="restart"/>
            <w:tcBorders>
              <w:top w:val="single" w:sz="4" w:space="0" w:color="000000"/>
              <w:left w:val="single" w:sz="4" w:space="0" w:color="000000"/>
              <w:bottom w:val="single" w:sz="4" w:space="0" w:color="000000"/>
              <w:right w:val="single" w:sz="4" w:space="0" w:color="000000"/>
            </w:tcBorders>
            <w:vAlign w:val="center"/>
          </w:tcPr>
          <w:p>
            <w:pPr>
              <w:pStyle w:val="ConsNormal"/>
              <w:widowControl/>
              <w:tabs>
                <w:tab w:val="clear" w:pos="567"/>
              </w:tabs>
              <w:bidi w:val="0"/>
              <w:ind w:hanging="0" w:left="0" w:right="0"/>
              <w:jc w:val="center"/>
              <w:rPr/>
            </w:pPr>
            <w:r>
              <w:rPr>
                <w:rFonts w:cs="Times New Roman" w:ascii="Times New Roman" w:hAnsi="Times New Roman"/>
              </w:rPr>
              <w:t>Выполнение мероприятий</w:t>
            </w:r>
          </w:p>
        </w:tc>
        <w:tc>
          <w:tcPr>
            <w:tcW w:w="757" w:type="dxa"/>
            <w:vMerge w:val="restart"/>
            <w:tcBorders>
              <w:top w:val="single" w:sz="4" w:space="0" w:color="000000"/>
              <w:left w:val="single" w:sz="4" w:space="0" w:color="000000"/>
              <w:bottom w:val="single" w:sz="4" w:space="0" w:color="000000"/>
              <w:right w:val="single" w:sz="4" w:space="0" w:color="000000"/>
            </w:tcBorders>
            <w:vAlign w:val="center"/>
          </w:tcPr>
          <w:p>
            <w:pPr>
              <w:pStyle w:val="ConsNormal"/>
              <w:widowControl/>
              <w:tabs>
                <w:tab w:val="clear" w:pos="567"/>
              </w:tabs>
              <w:bidi w:val="0"/>
              <w:ind w:hanging="0" w:left="0" w:right="0"/>
              <w:jc w:val="center"/>
              <w:rPr/>
            </w:pPr>
            <w:r>
              <w:rPr>
                <w:rFonts w:cs="Times New Roman" w:ascii="Times New Roman" w:hAnsi="Times New Roman"/>
              </w:rPr>
              <w:t>Время</w:t>
            </w:r>
          </w:p>
        </w:tc>
        <w:tc>
          <w:tcPr>
            <w:tcW w:w="3718" w:type="dxa"/>
            <w:gridSpan w:val="10"/>
            <w:tcBorders>
              <w:top w:val="single" w:sz="4" w:space="0" w:color="000000"/>
              <w:left w:val="single" w:sz="4" w:space="0" w:color="000000"/>
              <w:bottom w:val="single" w:sz="4" w:space="0" w:color="000000"/>
              <w:right w:val="single" w:sz="4" w:space="0" w:color="000000"/>
            </w:tcBorders>
            <w:vAlign w:val="center"/>
          </w:tcPr>
          <w:p>
            <w:pPr>
              <w:pStyle w:val="ConsNormal"/>
              <w:widowControl/>
              <w:tabs>
                <w:tab w:val="clear" w:pos="567"/>
              </w:tabs>
              <w:bidi w:val="0"/>
              <w:ind w:hanging="0" w:left="0" w:right="0"/>
              <w:jc w:val="center"/>
              <w:rPr/>
            </w:pPr>
            <w:r>
              <w:rPr>
                <w:rFonts w:cs="Times New Roman" w:ascii="Times New Roman" w:hAnsi="Times New Roman"/>
              </w:rPr>
              <w:t>Время в минутах</w:t>
            </w:r>
          </w:p>
        </w:tc>
        <w:tc>
          <w:tcPr>
            <w:tcW w:w="1338" w:type="dxa"/>
            <w:vMerge w:val="restart"/>
            <w:tcBorders>
              <w:top w:val="single" w:sz="4" w:space="0" w:color="000000"/>
              <w:left w:val="single" w:sz="4" w:space="0" w:color="000000"/>
              <w:bottom w:val="single" w:sz="4" w:space="0" w:color="000000"/>
              <w:right w:val="single" w:sz="4" w:space="0" w:color="000000"/>
            </w:tcBorders>
            <w:vAlign w:val="center"/>
          </w:tcPr>
          <w:p>
            <w:pPr>
              <w:pStyle w:val="ConsNormal"/>
              <w:widowControl/>
              <w:tabs>
                <w:tab w:val="clear" w:pos="567"/>
              </w:tabs>
              <w:bidi w:val="0"/>
              <w:ind w:hanging="0" w:left="0" w:right="0"/>
              <w:jc w:val="center"/>
              <w:rPr/>
            </w:pPr>
            <w:r>
              <w:rPr>
                <w:rFonts w:cs="Times New Roman" w:ascii="Times New Roman" w:hAnsi="Times New Roman"/>
              </w:rPr>
              <w:t>Исполнитель</w:t>
            </w:r>
          </w:p>
        </w:tc>
      </w:tr>
      <w:tr>
        <w:trPr/>
        <w:tc>
          <w:tcPr>
            <w:tcW w:w="462" w:type="dxa"/>
            <w:vMerge w:val="continue"/>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rFonts w:ascii="Times New Roman" w:hAnsi="Times New Roman" w:cs="Times New Roman"/>
              </w:rPr>
            </w:pPr>
            <w:r>
              <w:rPr>
                <w:rFonts w:cs="Times New Roman" w:ascii="Times New Roman" w:hAnsi="Times New Roman"/>
              </w:rPr>
            </w:r>
          </w:p>
        </w:tc>
        <w:tc>
          <w:tcPr>
            <w:tcW w:w="3606" w:type="dxa"/>
            <w:vMerge w:val="continue"/>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757" w:type="dxa"/>
            <w:vMerge w:val="continue"/>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1</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2</w:t>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3</w:t>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4</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5</w:t>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6</w:t>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7</w:t>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8</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9</w:t>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10</w:t>
            </w:r>
          </w:p>
        </w:tc>
        <w:tc>
          <w:tcPr>
            <w:tcW w:w="1338" w:type="dxa"/>
            <w:vMerge w:val="continue"/>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rFonts w:ascii="Times New Roman" w:hAnsi="Times New Roman" w:cs="Times New Roman"/>
              </w:rPr>
            </w:pPr>
            <w:r>
              <w:rPr>
                <w:rFonts w:cs="Times New Roman" w:ascii="Times New Roman" w:hAnsi="Times New Roman"/>
              </w:rPr>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1</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pPr>
            <w:r>
              <w:rPr>
                <w:rFonts w:cs="Times New Roman" w:ascii="Times New Roman" w:hAnsi="Times New Roman"/>
              </w:rPr>
              <w:t>Получение сигнала тревоги.</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Ч</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2</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Вызов пожарной охраны (МЧС)</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30 сек</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Деж. Админ.</w:t>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3</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Эвакуация 1-го этажа.</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1 мин</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Учитель</w:t>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4</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Эвакуация 2-го этажа.</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mc:AlternateContent>
                <mc:Choice Requires="wps">
                  <w:drawing>
                    <wp:anchor behindDoc="0" distT="0" distB="0" distL="0" distR="0" simplePos="0" locked="0" layoutInCell="1" allowOverlap="1" relativeHeight="6">
                      <wp:simplePos x="0" y="0"/>
                      <wp:positionH relativeFrom="column">
                        <wp:posOffset>388620</wp:posOffset>
                      </wp:positionH>
                      <wp:positionV relativeFrom="paragraph">
                        <wp:posOffset>67310</wp:posOffset>
                      </wp:positionV>
                      <wp:extent cx="457200" cy="0"/>
                      <wp:effectExtent l="5080" t="5080" r="5080" b="5080"/>
                      <wp:wrapNone/>
                      <wp:docPr id="127" name="Shape39"/>
                      <a:graphic xmlns:a="http://schemas.openxmlformats.org/drawingml/2006/main">
                        <a:graphicData uri="http://schemas.microsoft.com/office/word/2010/wordprocessingShape">
                          <wps:wsp>
                            <wps:cNvSpPr/>
                            <wps:spPr>
                              <a:xfrm>
                                <a:off x="0" y="0"/>
                                <a:ext cx="457200" cy="0"/>
                              </a:xfrm>
                              <a:prstGeom prst="line">
                                <a:avLst/>
                              </a:prstGeom>
                              <a:ln w="9360">
                                <a:solidFill>
                                  <a:srgbClr val="000000"/>
                                </a:solidFill>
                                <a:round/>
                              </a:ln>
                            </wps:spPr>
                            <wps:style>
                              <a:lnRef idx="0"/>
                              <a:fillRef idx="0"/>
                              <a:effectRef idx="0"/>
                              <a:fontRef idx="minor"/>
                            </wps:style>
                            <wps:bodyPr/>
                          </wps:wsp>
                        </a:graphicData>
                      </a:graphic>
                    </wp:anchor>
                  </w:drawing>
                </mc:Choice>
                <mc:Fallback>
                  <w:pict>
                    <v:line id="shape_0" from="30.6pt,5.3pt" to="66.55pt,5.3pt" ID="Shape39" stroked="t" o:allowincell="f" style="position:absolute">
                      <v:stroke color="black" weight="9360" joinstyle="round" endcap="flat"/>
                      <v:fill o:detectmouseclick="t" on="false"/>
                      <w10:wrap type="none"/>
                    </v:line>
                  </w:pict>
                </mc:Fallback>
              </mc:AlternateContent>
            </w:r>
            <w:r>
              <w:rPr>
                <w:rFonts w:cs="Times New Roman" w:ascii="Times New Roman" w:hAnsi="Times New Roman"/>
              </w:rPr>
              <w:t>2 мин</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Учитель</w:t>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5</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Эвакуация блока шестилеток.</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mc:AlternateContent>
                <mc:Choice Requires="wps">
                  <w:drawing>
                    <wp:anchor behindDoc="0" distT="0" distB="0" distL="0" distR="0" simplePos="0" locked="0" layoutInCell="1" allowOverlap="1" relativeHeight="4">
                      <wp:simplePos x="0" y="0"/>
                      <wp:positionH relativeFrom="column">
                        <wp:posOffset>399415</wp:posOffset>
                      </wp:positionH>
                      <wp:positionV relativeFrom="paragraph">
                        <wp:posOffset>-228600</wp:posOffset>
                      </wp:positionV>
                      <wp:extent cx="228600" cy="0"/>
                      <wp:effectExtent l="5080" t="5080" r="5080" b="5080"/>
                      <wp:wrapNone/>
                      <wp:docPr id="128" name="Shape41"/>
                      <a:graphic xmlns:a="http://schemas.openxmlformats.org/drawingml/2006/main">
                        <a:graphicData uri="http://schemas.microsoft.com/office/word/2010/wordprocessingShape">
                          <wps:wsp>
                            <wps:cNvSpPr/>
                            <wps:spPr>
                              <a:xfrm>
                                <a:off x="0" y="0"/>
                                <a:ext cx="228600" cy="0"/>
                              </a:xfrm>
                              <a:prstGeom prst="line">
                                <a:avLst/>
                              </a:prstGeom>
                              <a:ln w="9360">
                                <a:solidFill>
                                  <a:srgbClr val="000000"/>
                                </a:solidFill>
                                <a:round/>
                              </a:ln>
                            </wps:spPr>
                            <wps:style>
                              <a:lnRef idx="0"/>
                              <a:fillRef idx="0"/>
                              <a:effectRef idx="0"/>
                              <a:fontRef idx="minor"/>
                            </wps:style>
                            <wps:bodyPr/>
                          </wps:wsp>
                        </a:graphicData>
                      </a:graphic>
                    </wp:anchor>
                  </w:drawing>
                </mc:Choice>
                <mc:Fallback>
                  <w:pict>
                    <v:line id="shape_0" from="31.45pt,-18pt" to="49.4pt,-18pt" ID="Shape41" stroked="t" o:allowincell="f" style="position:absolute">
                      <v:stroke color="black" weight="9360" joinstyle="round" endcap="flat"/>
                      <v:fill o:detectmouseclick="t" on="false"/>
                      <w10:wrap type="none"/>
                    </v:line>
                  </w:pict>
                </mc:Fallback>
              </mc:AlternateContent>
              <mc:AlternateContent>
                <mc:Choice Requires="wps">
                  <w:drawing>
                    <wp:anchor behindDoc="0" distT="0" distB="0" distL="0" distR="0" simplePos="0" locked="0" layoutInCell="1" allowOverlap="1" relativeHeight="7">
                      <wp:simplePos x="0" y="0"/>
                      <wp:positionH relativeFrom="column">
                        <wp:posOffset>388620</wp:posOffset>
                      </wp:positionH>
                      <wp:positionV relativeFrom="paragraph">
                        <wp:posOffset>29210</wp:posOffset>
                      </wp:positionV>
                      <wp:extent cx="457200" cy="0"/>
                      <wp:effectExtent l="5080" t="5080" r="5080" b="5080"/>
                      <wp:wrapNone/>
                      <wp:docPr id="129" name="Shape40"/>
                      <a:graphic xmlns:a="http://schemas.openxmlformats.org/drawingml/2006/main">
                        <a:graphicData uri="http://schemas.microsoft.com/office/word/2010/wordprocessingShape">
                          <wps:wsp>
                            <wps:cNvSpPr/>
                            <wps:spPr>
                              <a:xfrm>
                                <a:off x="0" y="0"/>
                                <a:ext cx="457200" cy="0"/>
                              </a:xfrm>
                              <a:prstGeom prst="line">
                                <a:avLst/>
                              </a:prstGeom>
                              <a:ln w="9360">
                                <a:solidFill>
                                  <a:srgbClr val="000000"/>
                                </a:solidFill>
                                <a:round/>
                              </a:ln>
                            </wps:spPr>
                            <wps:style>
                              <a:lnRef idx="0"/>
                              <a:fillRef idx="0"/>
                              <a:effectRef idx="0"/>
                              <a:fontRef idx="minor"/>
                            </wps:style>
                            <wps:bodyPr/>
                          </wps:wsp>
                        </a:graphicData>
                      </a:graphic>
                    </wp:anchor>
                  </w:drawing>
                </mc:Choice>
                <mc:Fallback>
                  <w:pict>
                    <v:line id="shape_0" from="30.6pt,2.3pt" to="66.55pt,2.3pt" ID="Shape40" stroked="t" o:allowincell="f" style="position:absolute">
                      <v:stroke color="black" weight="9360" joinstyle="round" endcap="flat"/>
                      <v:fill o:detectmouseclick="t" on="false"/>
                      <w10:wrap type="none"/>
                    </v:line>
                  </w:pict>
                </mc:Fallback>
              </mc:AlternateContent>
            </w:r>
            <w:r>
              <w:rPr>
                <w:rFonts w:cs="Times New Roman" w:ascii="Times New Roman" w:hAnsi="Times New Roman"/>
              </w:rPr>
              <w:t>2 мин</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Учитель</w:t>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6</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Эвакуация 3-го этажа.</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mc:AlternateContent>
                <mc:Choice Requires="wps">
                  <w:drawing>
                    <wp:anchor behindDoc="0" distT="0" distB="0" distL="0" distR="0" simplePos="0" locked="0" layoutInCell="1" allowOverlap="1" relativeHeight="2">
                      <wp:simplePos x="0" y="0"/>
                      <wp:positionH relativeFrom="column">
                        <wp:posOffset>388620</wp:posOffset>
                      </wp:positionH>
                      <wp:positionV relativeFrom="paragraph">
                        <wp:posOffset>105410</wp:posOffset>
                      </wp:positionV>
                      <wp:extent cx="685800" cy="0"/>
                      <wp:effectExtent l="5080" t="5080" r="5080" b="5080"/>
                      <wp:wrapNone/>
                      <wp:docPr id="130" name="Shape42"/>
                      <a:graphic xmlns:a="http://schemas.openxmlformats.org/drawingml/2006/main">
                        <a:graphicData uri="http://schemas.microsoft.com/office/word/2010/wordprocessingShape">
                          <wps:wsp>
                            <wps:cNvSpPr/>
                            <wps:spPr>
                              <a:xfrm>
                                <a:off x="0" y="0"/>
                                <a:ext cx="685800" cy="0"/>
                              </a:xfrm>
                              <a:prstGeom prst="line">
                                <a:avLst/>
                              </a:prstGeom>
                              <a:ln w="9360">
                                <a:solidFill>
                                  <a:srgbClr val="000000"/>
                                </a:solidFill>
                                <a:round/>
                              </a:ln>
                            </wps:spPr>
                            <wps:style>
                              <a:lnRef idx="0"/>
                              <a:fillRef idx="0"/>
                              <a:effectRef idx="0"/>
                              <a:fontRef idx="minor"/>
                            </wps:style>
                            <wps:bodyPr/>
                          </wps:wsp>
                        </a:graphicData>
                      </a:graphic>
                    </wp:anchor>
                  </w:drawing>
                </mc:Choice>
                <mc:Fallback>
                  <w:pict>
                    <v:line id="shape_0" from="30.6pt,8.3pt" to="84.55pt,8.3pt" ID="Shape42" stroked="t" o:allowincell="f" style="position:absolute">
                      <v:stroke color="black" weight="9360" joinstyle="round" endcap="flat"/>
                      <v:fill o:detectmouseclick="t" on="false"/>
                      <w10:wrap type="none"/>
                    </v:line>
                  </w:pict>
                </mc:Fallback>
              </mc:AlternateContent>
            </w:r>
            <w:r>
              <w:rPr>
                <w:rFonts w:cs="Times New Roman" w:ascii="Times New Roman" w:hAnsi="Times New Roman"/>
              </w:rPr>
              <w:t>3 мин</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Учитель</w:t>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7</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Сбор учащихся у входа в школу.</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mc:AlternateContent>
                <mc:Choice Requires="wps">
                  <w:drawing>
                    <wp:anchor behindDoc="0" distT="0" distB="0" distL="0" distR="0" simplePos="0" locked="0" layoutInCell="1" allowOverlap="1" relativeHeight="3">
                      <wp:simplePos x="0" y="0"/>
                      <wp:positionH relativeFrom="column">
                        <wp:posOffset>391795</wp:posOffset>
                      </wp:positionH>
                      <wp:positionV relativeFrom="paragraph">
                        <wp:posOffset>71755</wp:posOffset>
                      </wp:positionV>
                      <wp:extent cx="1368425" cy="0"/>
                      <wp:effectExtent l="5080" t="5080" r="5080" b="5080"/>
                      <wp:wrapNone/>
                      <wp:docPr id="131" name="Shape43"/>
                      <a:graphic xmlns:a="http://schemas.openxmlformats.org/drawingml/2006/main">
                        <a:graphicData uri="http://schemas.microsoft.com/office/word/2010/wordprocessingShape">
                          <wps:wsp>
                            <wps:cNvSpPr/>
                            <wps:spPr>
                              <a:xfrm>
                                <a:off x="0" y="0"/>
                                <a:ext cx="1368360" cy="0"/>
                              </a:xfrm>
                              <a:prstGeom prst="line">
                                <a:avLst/>
                              </a:prstGeom>
                              <a:ln w="9360">
                                <a:solidFill>
                                  <a:srgbClr val="000000"/>
                                </a:solidFill>
                                <a:round/>
                              </a:ln>
                            </wps:spPr>
                            <wps:style>
                              <a:lnRef idx="0"/>
                              <a:fillRef idx="0"/>
                              <a:effectRef idx="0"/>
                              <a:fontRef idx="minor"/>
                            </wps:style>
                            <wps:bodyPr/>
                          </wps:wsp>
                        </a:graphicData>
                      </a:graphic>
                    </wp:anchor>
                  </w:drawing>
                </mc:Choice>
                <mc:Fallback>
                  <w:pict>
                    <v:line id="shape_0" from="30.85pt,5.65pt" to="138.55pt,5.65pt" ID="Shape43" stroked="t" o:allowincell="f" style="position:absolute">
                      <v:stroke color="black" weight="9360" joinstyle="round" endcap="flat"/>
                      <v:fill o:detectmouseclick="t" on="false"/>
                      <w10:wrap type="none"/>
                    </v:line>
                  </w:pict>
                </mc:Fallback>
              </mc:AlternateContent>
            </w:r>
            <w:r>
              <w:rPr>
                <w:rFonts w:cs="Times New Roman" w:ascii="Times New Roman" w:hAnsi="Times New Roman"/>
              </w:rPr>
              <w:t>3 мин</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Учитель</w:t>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8</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Перекличка учащихся.</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mc:AlternateContent>
                <mc:Choice Requires="wps">
                  <w:drawing>
                    <wp:anchor behindDoc="0" distT="0" distB="0" distL="0" distR="0" simplePos="0" locked="0" layoutInCell="1" allowOverlap="1" relativeHeight="5">
                      <wp:simplePos x="0" y="0"/>
                      <wp:positionH relativeFrom="column">
                        <wp:posOffset>388620</wp:posOffset>
                      </wp:positionH>
                      <wp:positionV relativeFrom="paragraph">
                        <wp:posOffset>92075</wp:posOffset>
                      </wp:positionV>
                      <wp:extent cx="2057400" cy="0"/>
                      <wp:effectExtent l="5080" t="5080" r="5080" b="5080"/>
                      <wp:wrapNone/>
                      <wp:docPr id="132" name="Shape44"/>
                      <a:graphic xmlns:a="http://schemas.openxmlformats.org/drawingml/2006/main">
                        <a:graphicData uri="http://schemas.microsoft.com/office/word/2010/wordprocessingShape">
                          <wps:wsp>
                            <wps:cNvSpPr/>
                            <wps:spPr>
                              <a:xfrm>
                                <a:off x="0" y="0"/>
                                <a:ext cx="2057400" cy="0"/>
                              </a:xfrm>
                              <a:prstGeom prst="line">
                                <a:avLst/>
                              </a:prstGeom>
                              <a:ln w="9360">
                                <a:solidFill>
                                  <a:srgbClr val="000000"/>
                                </a:solidFill>
                                <a:round/>
                              </a:ln>
                            </wps:spPr>
                            <wps:style>
                              <a:lnRef idx="0"/>
                              <a:fillRef idx="0"/>
                              <a:effectRef idx="0"/>
                              <a:fontRef idx="minor"/>
                            </wps:style>
                            <wps:bodyPr/>
                          </wps:wsp>
                        </a:graphicData>
                      </a:graphic>
                    </wp:anchor>
                  </w:drawing>
                </mc:Choice>
                <mc:Fallback>
                  <w:pict>
                    <v:line id="shape_0" from="30.6pt,7.25pt" to="192.55pt,7.25pt" ID="Shape44" stroked="t" o:allowincell="f" style="position:absolute">
                      <v:stroke color="black" weight="9360" joinstyle="round" endcap="flat"/>
                      <v:fill o:detectmouseclick="t" on="false"/>
                      <w10:wrap type="none"/>
                    </v:line>
                  </w:pict>
                </mc:Fallback>
              </mc:AlternateContent>
            </w:r>
            <w:r>
              <w:rPr>
                <w:rFonts w:cs="Times New Roman" w:ascii="Times New Roman" w:hAnsi="Times New Roman"/>
              </w:rPr>
              <w:t>4 мин</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Учитель</w:t>
            </w:r>
          </w:p>
        </w:tc>
      </w:tr>
      <w:tr>
        <w:trPr/>
        <w:tc>
          <w:tcPr>
            <w:tcW w:w="462"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9</w:t>
            </w:r>
          </w:p>
        </w:tc>
        <w:tc>
          <w:tcPr>
            <w:tcW w:w="3606"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Доклад о наличии учащихся.</w:t>
            </w:r>
          </w:p>
        </w:tc>
        <w:tc>
          <w:tcPr>
            <w:tcW w:w="75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mc:AlternateContent>
                <mc:Choice Requires="wps">
                  <w:drawing>
                    <wp:anchor behindDoc="0" distT="0" distB="0" distL="0" distR="0" simplePos="0" locked="0" layoutInCell="1" allowOverlap="1" relativeHeight="8">
                      <wp:simplePos x="0" y="0"/>
                      <wp:positionH relativeFrom="column">
                        <wp:posOffset>388620</wp:posOffset>
                      </wp:positionH>
                      <wp:positionV relativeFrom="paragraph">
                        <wp:posOffset>105410</wp:posOffset>
                      </wp:positionV>
                      <wp:extent cx="2362200" cy="0"/>
                      <wp:effectExtent l="5080" t="5080" r="5080" b="5080"/>
                      <wp:wrapNone/>
                      <wp:docPr id="133" name="Shape45"/>
                      <a:graphic xmlns:a="http://schemas.openxmlformats.org/drawingml/2006/main">
                        <a:graphicData uri="http://schemas.microsoft.com/office/word/2010/wordprocessingShape">
                          <wps:wsp>
                            <wps:cNvSpPr/>
                            <wps:spPr>
                              <a:xfrm>
                                <a:off x="0" y="0"/>
                                <a:ext cx="2362320" cy="0"/>
                              </a:xfrm>
                              <a:prstGeom prst="line">
                                <a:avLst/>
                              </a:prstGeom>
                              <a:ln w="9360">
                                <a:solidFill>
                                  <a:srgbClr val="000000"/>
                                </a:solidFill>
                                <a:round/>
                              </a:ln>
                            </wps:spPr>
                            <wps:style>
                              <a:lnRef idx="0"/>
                              <a:fillRef idx="0"/>
                              <a:effectRef idx="0"/>
                              <a:fontRef idx="minor"/>
                            </wps:style>
                            <wps:bodyPr/>
                          </wps:wsp>
                        </a:graphicData>
                      </a:graphic>
                    </wp:anchor>
                  </w:drawing>
                </mc:Choice>
                <mc:Fallback>
                  <w:pict>
                    <v:line id="shape_0" from="30.6pt,8.3pt" to="216.55pt,8.3pt" ID="Shape45" stroked="t" o:allowincell="f" style="position:absolute">
                      <v:stroke color="black" weight="9360" joinstyle="round" endcap="flat"/>
                      <v:fill o:detectmouseclick="t" on="false"/>
                      <w10:wrap type="none"/>
                    </v:line>
                  </w:pict>
                </mc:Fallback>
              </mc:AlternateContent>
            </w:r>
            <w:r>
              <w:rPr>
                <w:rFonts w:cs="Times New Roman" w:ascii="Times New Roman" w:hAnsi="Times New Roman"/>
              </w:rPr>
              <w:t>5 мин</w:t>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6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359"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48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rFonts w:ascii="Times New Roman" w:hAnsi="Times New Roman" w:cs="Times New Roman"/>
              </w:rPr>
            </w:pPr>
            <w:r>
              <w:rPr>
                <w:rFonts w:cs="Times New Roman" w:ascii="Times New Roman" w:hAnsi="Times New Roman"/>
              </w:rPr>
            </w:r>
          </w:p>
        </w:tc>
        <w:tc>
          <w:tcPr>
            <w:tcW w:w="1338"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both"/>
              <w:rPr/>
            </w:pPr>
            <w:r>
              <w:rPr>
                <w:rFonts w:cs="Times New Roman" w:ascii="Times New Roman" w:hAnsi="Times New Roman"/>
              </w:rPr>
              <w:t>Учитель</w:t>
            </w:r>
          </w:p>
        </w:tc>
      </w:tr>
    </w:tbl>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 xml:space="preserve">АЛГОРИТМ ДЕЙСТВИЙ ПРИ ЭКСТРЕННОЙ ЭВАКУАЦИИ </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УЧАЩИХСЯ ИЗ КАБИНЕТОВ ШКОЛЫ ВО ВРЕМЯ УРОКОВ.</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rPr>
      </w:pPr>
      <w:r>
        <w:rPr/>
        <mc:AlternateContent>
          <mc:Choice Requires="wpg">
            <w:drawing>
              <wp:anchor behindDoc="0" distT="0" distB="0" distL="0" distR="0" simplePos="0" locked="0" layoutInCell="1" allowOverlap="1" relativeHeight="187">
                <wp:simplePos x="0" y="0"/>
                <wp:positionH relativeFrom="column">
                  <wp:posOffset>-4565650</wp:posOffset>
                </wp:positionH>
                <wp:positionV relativeFrom="paragraph">
                  <wp:posOffset>-47625</wp:posOffset>
                </wp:positionV>
                <wp:extent cx="15213965" cy="3771900"/>
                <wp:effectExtent l="5715" t="5715" r="4445" b="635"/>
                <wp:wrapNone/>
                <wp:docPr id="134" name="Shape46"/>
                <a:graphic xmlns:a="http://schemas.openxmlformats.org/drawingml/2006/main">
                  <a:graphicData uri="http://schemas.microsoft.com/office/word/2010/wordprocessingGroup">
                    <wpg:wgp>
                      <wpg:cNvGrpSpPr/>
                      <wpg:grpSpPr>
                        <a:xfrm>
                          <a:off x="0" y="0"/>
                          <a:ext cx="15213960" cy="3772080"/>
                          <a:chOff x="0" y="0"/>
                          <a:chExt cx="15213960" cy="3772080"/>
                        </a:xfrm>
                      </wpg:grpSpPr>
                      <wps:wsp>
                        <wps:cNvPr id="135" name=""/>
                        <wps:cNvSpPr/>
                        <wps:spPr>
                          <a:xfrm>
                            <a:off x="4739040" y="0"/>
                            <a:ext cx="759960" cy="53532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Тревога.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Получение </w:t>
                              </w:r>
                            </w:p>
                            <w:p>
                              <w:pPr>
                                <w:overflowPunct w:val="false"/>
                                <w:bidi w:val="0"/>
                                <w:rPr/>
                              </w:pPr>
                              <w:r>
                                <w:rPr>
                                  <w:sz w:val="24"/>
                                  <w:szCs w:val="24"/>
                                  <w:rFonts w:eastAsia="Source Han Serif CN" w:cs="Noto Sans Devanagari" w:ascii="Times New Roman" w:hAnsi="Times New Roman"/>
                                  <w:color w:val="000000"/>
                                  <w:lang w:val="en-US" w:eastAsia="zh-CN" w:bidi="hi-IN"/>
                                </w:rPr>
                                <w:t>сигнала.</w:t>
                              </w:r>
                            </w:p>
                          </w:txbxContent>
                        </wps:txbx>
                        <wps:bodyPr lIns="4320" rIns="4320" tIns="4320" bIns="4320" anchor="t">
                          <a:spAutoFit/>
                        </wps:bodyPr>
                      </wps:wsp>
                      <wps:wsp>
                        <wps:cNvPr id="136" name=""/>
                        <wps:cNvSpPr/>
                        <wps:spPr>
                          <a:xfrm>
                            <a:off x="4773240" y="720720"/>
                            <a:ext cx="690840" cy="53532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Вызов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пожарной </w:t>
                              </w:r>
                            </w:p>
                            <w:p>
                              <w:pPr>
                                <w:overflowPunct w:val="false"/>
                                <w:bidi w:val="0"/>
                                <w:rPr/>
                              </w:pPr>
                              <w:r>
                                <w:rPr>
                                  <w:sz w:val="24"/>
                                  <w:szCs w:val="24"/>
                                  <w:rFonts w:eastAsia="Source Han Serif CN" w:cs="Noto Sans Devanagari" w:ascii="Times New Roman" w:hAnsi="Times New Roman"/>
                                  <w:color w:val="000000"/>
                                  <w:lang w:val="en-US" w:eastAsia="zh-CN" w:bidi="hi-IN"/>
                                </w:rPr>
                                <w:t>охраны.</w:t>
                              </w:r>
                            </w:p>
                          </w:txbxContent>
                        </wps:txbx>
                        <wps:bodyPr lIns="4320" rIns="4320" tIns="4320" bIns="4320" anchor="t">
                          <a:spAutoFit/>
                        </wps:bodyPr>
                      </wps:wsp>
                      <wps:wsp>
                        <wps:cNvPr id="137" name=""/>
                        <wps:cNvSpPr/>
                        <wps:spPr>
                          <a:xfrm>
                            <a:off x="4752360" y="1442160"/>
                            <a:ext cx="733320" cy="36000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Эвакуация </w:t>
                              </w:r>
                            </w:p>
                            <w:p>
                              <w:pPr>
                                <w:overflowPunct w:val="false"/>
                                <w:bidi w:val="0"/>
                                <w:rPr/>
                              </w:pPr>
                              <w:r>
                                <w:rPr>
                                  <w:sz w:val="24"/>
                                  <w:szCs w:val="24"/>
                                  <w:rFonts w:eastAsia="Source Han Serif CN" w:cs="Noto Sans Devanagari" w:ascii="Times New Roman" w:hAnsi="Times New Roman"/>
                                  <w:color w:val="000000"/>
                                  <w:lang w:val="en-US" w:eastAsia="zh-CN" w:bidi="hi-IN"/>
                                </w:rPr>
                                <w:t>учащихся.</w:t>
                              </w:r>
                            </w:p>
                          </w:txbxContent>
                        </wps:txbx>
                        <wps:bodyPr lIns="4320" rIns="4320" tIns="4320" bIns="4320" anchor="t">
                          <a:spAutoFit/>
                        </wps:bodyPr>
                      </wps:wsp>
                      <wps:wsp>
                        <wps:cNvPr id="138" name=""/>
                        <wps:cNvSpPr/>
                        <wps:spPr>
                          <a:xfrm>
                            <a:off x="4799160" y="2450520"/>
                            <a:ext cx="639360" cy="53532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Сбор</w:t>
                              </w:r>
                            </w:p>
                            <w:p>
                              <w:pPr>
                                <w:overflowPunct w:val="false"/>
                                <w:bidi w:val="0"/>
                                <w:rPr/>
                              </w:pPr>
                              <w:r>
                                <w:rPr>
                                  <w:sz w:val="24"/>
                                  <w:szCs w:val="24"/>
                                  <w:rFonts w:eastAsia="Source Han Serif CN" w:cs="Noto Sans Devanagari" w:ascii="Times New Roman" w:hAnsi="Times New Roman"/>
                                  <w:color w:val="000000"/>
                                  <w:lang w:val="en-US" w:eastAsia="zh-CN" w:bidi="hi-IN"/>
                                </w:rPr>
                                <w:t>учащихся</w:t>
                              </w:r>
                            </w:p>
                            <w:p>
                              <w:pPr>
                                <w:overflowPunct w:val="false"/>
                                <w:bidi w:val="0"/>
                                <w:rPr/>
                              </w:pPr>
                              <w:r>
                                <w:rPr>
                                  <w:sz w:val="24"/>
                                  <w:szCs w:val="24"/>
                                  <w:rFonts w:eastAsia="Source Han Serif CN" w:cs="Noto Sans Devanagari" w:ascii="Times New Roman" w:hAnsi="Times New Roman"/>
                                  <w:color w:val="000000"/>
                                  <w:lang w:val="en-US" w:eastAsia="zh-CN" w:bidi="hi-IN"/>
                                </w:rPr>
                                <w:t>у школы.</w:t>
                              </w:r>
                            </w:p>
                          </w:txbxContent>
                        </wps:txbx>
                        <wps:bodyPr lIns="4320" rIns="4320" tIns="4320" bIns="4320" anchor="t">
                          <a:spAutoFit/>
                        </wps:bodyPr>
                      </wps:wsp>
                      <wps:wsp>
                        <wps:cNvPr id="139" name=""/>
                        <wps:cNvSpPr/>
                        <wps:spPr>
                          <a:xfrm>
                            <a:off x="4709880" y="3098160"/>
                            <a:ext cx="817920" cy="36000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Перекличка.</w:t>
                              </w:r>
                            </w:p>
                            <w:p>
                              <w:pPr>
                                <w:overflowPunct w:val="false"/>
                                <w:bidi w:val="0"/>
                                <w:rPr/>
                              </w:pPr>
                              <w:r>
                                <w:rPr>
                                  <w:sz w:val="24"/>
                                  <w:szCs w:val="24"/>
                                  <w:rFonts w:eastAsia="Source Han Serif CN" w:cs="Noto Sans Devanagari" w:ascii="Times New Roman" w:hAnsi="Times New Roman"/>
                                  <w:color w:val="000000"/>
                                  <w:lang w:val="en-US" w:eastAsia="zh-CN" w:bidi="hi-IN"/>
                                </w:rPr>
                                <w:t>Доклад.</w:t>
                              </w:r>
                            </w:p>
                          </w:txbxContent>
                        </wps:txbx>
                        <wps:bodyPr lIns="4320" rIns="4320" tIns="4320" bIns="4320" anchor="t">
                          <a:spAutoFit/>
                        </wps:bodyPr>
                      </wps:wsp>
                      <wps:wsp>
                        <wps:cNvPr id="140" name=""/>
                        <wps:cNvSpPr/>
                        <wps:spPr>
                          <a:xfrm>
                            <a:off x="5774040" y="0"/>
                            <a:ext cx="3659040" cy="36000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Любой человек – ученик или член персонала – при </w:t>
                              </w:r>
                            </w:p>
                            <w:p>
                              <w:pPr>
                                <w:overflowPunct w:val="false"/>
                                <w:bidi w:val="0"/>
                                <w:rPr/>
                              </w:pPr>
                              <w:r>
                                <w:rPr>
                                  <w:sz w:val="24"/>
                                  <w:szCs w:val="24"/>
                                  <w:rFonts w:eastAsia="Source Han Serif CN" w:cs="Noto Sans Devanagari" w:ascii="Times New Roman" w:hAnsi="Times New Roman"/>
                                  <w:color w:val="000000"/>
                                  <w:lang w:val="en-US" w:eastAsia="zh-CN" w:bidi="hi-IN"/>
                                </w:rPr>
                                <w:t>обнаружении пожара должен поднять тревогу о пожаре.</w:t>
                              </w:r>
                            </w:p>
                          </w:txbxContent>
                        </wps:txbx>
                        <wps:bodyPr lIns="4320" rIns="4320" tIns="4320" bIns="4320" anchor="t">
                          <a:spAutoFit/>
                        </wps:bodyPr>
                      </wps:wsp>
                      <wps:wsp>
                        <wps:cNvPr id="141" name=""/>
                        <wps:cNvSpPr/>
                        <wps:spPr>
                          <a:xfrm>
                            <a:off x="3564720" y="720720"/>
                            <a:ext cx="8080920" cy="18468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О любом возникновении пожара, даже самого небольшого, или же о подозрении на пожар нужно сообщить по телефону 01.</w:t>
                              </w:r>
                            </w:p>
                          </w:txbxContent>
                        </wps:txbx>
                        <wps:bodyPr lIns="4320" rIns="4320" tIns="4320" bIns="4320" anchor="t">
                          <a:spAutoFit/>
                        </wps:bodyPr>
                      </wps:wsp>
                      <wps:wsp>
                        <wps:cNvPr id="142" name=""/>
                        <wps:cNvSpPr/>
                        <wps:spPr>
                          <a:xfrm>
                            <a:off x="0" y="1442160"/>
                            <a:ext cx="15213960" cy="18468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Услышав тревогу, ученики должны встать у своих парт и по указанию учителя, ответственного за класс, покинуть кабинет по одному и идти по маршруту эвакуации в сопровождении учителя к сборному пункту перед входом в школу.</w:t>
                              </w:r>
                            </w:p>
                          </w:txbxContent>
                        </wps:txbx>
                        <wps:bodyPr lIns="4320" rIns="4320" tIns="4320" bIns="4320" anchor="t">
                          <a:spAutoFit/>
                        </wps:bodyPr>
                      </wps:wsp>
                      <wps:wsp>
                        <wps:cNvPr id="143" name=""/>
                        <wps:cNvSpPr/>
                        <wps:spPr>
                          <a:xfrm>
                            <a:off x="3542040" y="3098160"/>
                            <a:ext cx="8122320" cy="18468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Учитель проводит перекличку по классному журналу и докладывает дежурному администратору о составе эвакуированных.</w:t>
                              </w:r>
                            </w:p>
                          </w:txbxContent>
                        </wps:txbx>
                        <wps:bodyPr lIns="4320" rIns="4320" tIns="4320" bIns="4320" anchor="t">
                          <a:spAutoFit/>
                        </wps:bodyPr>
                      </wps:wsp>
                      <wps:wsp>
                        <wps:cNvPr id="144" name=""/>
                        <wps:cNvSpPr/>
                        <wps:spPr>
                          <a:xfrm>
                            <a:off x="6235560" y="2450520"/>
                            <a:ext cx="2732400" cy="535320"/>
                          </a:xfrm>
                          <a:prstGeom prst="rect">
                            <a:avLst/>
                          </a:prstGeom>
                          <a:solidFill>
                            <a:srgbClr val="dddddd"/>
                          </a:solidFill>
                          <a:ln w="9360">
                            <a:solidFill>
                              <a:srgbClr val="000000"/>
                            </a:solidFill>
                            <a:round/>
                          </a:ln>
                        </wps:spPr>
                        <wps:style>
                          <a:lnRef idx="0"/>
                          <a:fillRef idx="0"/>
                          <a:effectRef idx="0"/>
                          <a:fontRef idx="minor"/>
                        </wps:style>
                        <wps:txb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Учитель строит учеников согласно плану </w:t>
                              </w:r>
                            </w:p>
                            <w:p>
                              <w:pPr>
                                <w:overflowPunct w:val="false"/>
                                <w:bidi w:val="0"/>
                                <w:rPr/>
                              </w:pPr>
                              <w:r>
                                <w:rPr>
                                  <w:sz w:val="24"/>
                                  <w:szCs w:val="24"/>
                                  <w:rFonts w:eastAsia="Source Han Serif CN" w:cs="Noto Sans Devanagari" w:ascii="Times New Roman" w:hAnsi="Times New Roman"/>
                                  <w:color w:val="000000"/>
                                  <w:lang w:val="en-US" w:eastAsia="zh-CN" w:bidi="hi-IN"/>
                                </w:rPr>
                                <w:t>у входа в школу для проверки.</w:t>
                              </w:r>
                            </w:p>
                            <w:p>
                              <w:pPr>
                                <w:overflowPunct w:val="false"/>
                                <w:bidi w:val="0"/>
                                <w:rPr/>
                              </w:pPr>
                              <w:r>
                                <w:rPr>
                                  <w:sz w:val="24"/>
                                  <w:szCs w:val="24"/>
                                  <w:rFonts w:ascii="Liberation Serif" w:hAnsi="Liberation Serif" w:eastAsia="Source Han Serif CN" w:cs="Noto Sans Devanagari"/>
                                  <w:lang w:val="en-US" w:eastAsia="zh-CN" w:bidi="hi-IN"/>
                                </w:rPr>
                              </w:r>
                            </w:p>
                          </w:txbxContent>
                        </wps:txbx>
                        <wps:bodyPr lIns="4320" rIns="4320" tIns="4320" bIns="4320" anchor="t">
                          <a:spAutoFit/>
                        </wps:bodyPr>
                      </wps:wsp>
                      <wps:wsp>
                        <wps:cNvSpPr/>
                        <wps:spPr>
                          <a:xfrm>
                            <a:off x="5622840" y="3384720"/>
                            <a:ext cx="287640" cy="0"/>
                          </a:xfrm>
                          <a:prstGeom prst="line">
                            <a:avLst/>
                          </a:prstGeom>
                          <a:ln w="18360">
                            <a:solidFill>
                              <a:srgbClr val="000000"/>
                            </a:solidFill>
                            <a:round/>
                          </a:ln>
                        </wps:spPr>
                        <wps:style>
                          <a:lnRef idx="0"/>
                          <a:fillRef idx="0"/>
                          <a:effectRef idx="0"/>
                          <a:fontRef idx="minor"/>
                        </wps:style>
                        <wps:bodyPr/>
                      </wps:wsp>
                      <wps:wsp>
                        <wps:cNvSpPr/>
                        <wps:spPr>
                          <a:xfrm>
                            <a:off x="5622840" y="2737440"/>
                            <a:ext cx="287640" cy="0"/>
                          </a:xfrm>
                          <a:prstGeom prst="line">
                            <a:avLst/>
                          </a:prstGeom>
                          <a:ln w="18360">
                            <a:solidFill>
                              <a:srgbClr val="000000"/>
                            </a:solidFill>
                            <a:round/>
                          </a:ln>
                        </wps:spPr>
                        <wps:style>
                          <a:lnRef idx="0"/>
                          <a:fillRef idx="0"/>
                          <a:effectRef idx="0"/>
                          <a:fontRef idx="minor"/>
                        </wps:style>
                        <wps:bodyPr/>
                      </wps:wsp>
                      <wps:wsp>
                        <wps:cNvSpPr/>
                        <wps:spPr>
                          <a:xfrm>
                            <a:off x="5622840" y="289080"/>
                            <a:ext cx="287640" cy="0"/>
                          </a:xfrm>
                          <a:prstGeom prst="line">
                            <a:avLst/>
                          </a:prstGeom>
                          <a:ln w="18360">
                            <a:solidFill>
                              <a:srgbClr val="000000"/>
                            </a:solidFill>
                            <a:round/>
                          </a:ln>
                        </wps:spPr>
                        <wps:style>
                          <a:lnRef idx="0"/>
                          <a:fillRef idx="0"/>
                          <a:effectRef idx="0"/>
                          <a:fontRef idx="minor"/>
                        </wps:style>
                        <wps:bodyPr/>
                      </wps:wsp>
                      <wps:wsp>
                        <wps:cNvSpPr/>
                        <wps:spPr>
                          <a:xfrm>
                            <a:off x="5622840" y="1009800"/>
                            <a:ext cx="287640" cy="0"/>
                          </a:xfrm>
                          <a:prstGeom prst="line">
                            <a:avLst/>
                          </a:prstGeom>
                          <a:ln w="18360">
                            <a:solidFill>
                              <a:srgbClr val="000000"/>
                            </a:solidFill>
                            <a:round/>
                          </a:ln>
                        </wps:spPr>
                        <wps:style>
                          <a:lnRef idx="0"/>
                          <a:fillRef idx="0"/>
                          <a:effectRef idx="0"/>
                          <a:fontRef idx="minor"/>
                        </wps:style>
                        <wps:bodyPr/>
                      </wps:wsp>
                      <wps:wsp>
                        <wps:cNvSpPr/>
                        <wps:spPr>
                          <a:xfrm>
                            <a:off x="5622840" y="1873800"/>
                            <a:ext cx="287640" cy="0"/>
                          </a:xfrm>
                          <a:prstGeom prst="line">
                            <a:avLst/>
                          </a:prstGeom>
                          <a:ln w="18360">
                            <a:solidFill>
                              <a:srgbClr val="000000"/>
                            </a:solidFill>
                            <a:round/>
                          </a:ln>
                        </wps:spPr>
                        <wps:style>
                          <a:lnRef idx="0"/>
                          <a:fillRef idx="0"/>
                          <a:effectRef idx="0"/>
                          <a:fontRef idx="minor"/>
                        </wps:style>
                        <wps:bodyPr/>
                      </wps:wsp>
                      <wps:wsp>
                        <wps:cNvSpPr/>
                        <wps:spPr>
                          <a:xfrm>
                            <a:off x="5045760" y="576720"/>
                            <a:ext cx="0" cy="144720"/>
                          </a:xfrm>
                          <a:prstGeom prst="line">
                            <a:avLst/>
                          </a:prstGeom>
                          <a:ln w="18360">
                            <a:solidFill>
                              <a:srgbClr val="000000"/>
                            </a:solidFill>
                            <a:round/>
                          </a:ln>
                        </wps:spPr>
                        <wps:style>
                          <a:lnRef idx="0"/>
                          <a:fillRef idx="0"/>
                          <a:effectRef idx="0"/>
                          <a:fontRef idx="minor"/>
                        </wps:style>
                        <wps:bodyPr/>
                      </wps:wsp>
                      <wps:wsp>
                        <wps:cNvSpPr/>
                        <wps:spPr>
                          <a:xfrm>
                            <a:off x="5045760" y="2953440"/>
                            <a:ext cx="0" cy="144720"/>
                          </a:xfrm>
                          <a:prstGeom prst="line">
                            <a:avLst/>
                          </a:prstGeom>
                          <a:ln w="18360">
                            <a:solidFill>
                              <a:srgbClr val="000000"/>
                            </a:solidFill>
                            <a:round/>
                          </a:ln>
                        </wps:spPr>
                        <wps:style>
                          <a:lnRef idx="0"/>
                          <a:fillRef idx="0"/>
                          <a:effectRef idx="0"/>
                          <a:fontRef idx="minor"/>
                        </wps:style>
                        <wps:bodyPr/>
                      </wps:wsp>
                      <wps:wsp>
                        <wps:cNvSpPr/>
                        <wps:spPr>
                          <a:xfrm>
                            <a:off x="5045760" y="2305080"/>
                            <a:ext cx="0" cy="145440"/>
                          </a:xfrm>
                          <a:prstGeom prst="line">
                            <a:avLst/>
                          </a:prstGeom>
                          <a:ln w="18360">
                            <a:solidFill>
                              <a:srgbClr val="000000"/>
                            </a:solidFill>
                            <a:round/>
                          </a:ln>
                        </wps:spPr>
                        <wps:style>
                          <a:lnRef idx="0"/>
                          <a:fillRef idx="0"/>
                          <a:effectRef idx="0"/>
                          <a:fontRef idx="minor"/>
                        </wps:style>
                        <wps:bodyPr/>
                      </wps:wsp>
                      <wps:wsp>
                        <wps:cNvSpPr/>
                        <wps:spPr>
                          <a:xfrm>
                            <a:off x="5045760" y="1296720"/>
                            <a:ext cx="0" cy="145440"/>
                          </a:xfrm>
                          <a:prstGeom prst="line">
                            <a:avLst/>
                          </a:prstGeom>
                          <a:ln w="18360">
                            <a:solidFill>
                              <a:srgbClr val="000000"/>
                            </a:solidFill>
                            <a:round/>
                          </a:ln>
                        </wps:spPr>
                        <wps:style>
                          <a:lnRef idx="0"/>
                          <a:fillRef idx="0"/>
                          <a:effectRef idx="0"/>
                          <a:fontRef idx="minor"/>
                        </wps:style>
                        <wps:bodyPr/>
                      </wps:wsp>
                    </wpg:wgp>
                  </a:graphicData>
                </a:graphic>
              </wp:anchor>
            </w:drawing>
          </mc:Choice>
          <mc:Fallback>
            <w:pict>
              <v:group id="shape_0" alt="Shape46" style="position:absolute;margin-left:-359.5pt;margin-top:-3.75pt;width:1197.95pt;height:297pt" coordorigin="-7190,-75" coordsize="23959,5940">
                <v:shape id="shape_0" stroked="f" o:allowincell="f" style="position:absolute;left:77;top:-75;width:7679;height:5939;mso-wrap-style:none;v-text-anchor:middle" type="_x0000_t75">
                  <v:fill o:detectmouseclick="t" on="false"/>
                  <v:stroke color="black" weight="9360" joinstyle="round" endcap="flat"/>
                  <w10:wrap type="none"/>
                </v:shape>
                <v:rect id="shape_0" fillcolor="#dddddd" stroked="t" o:allowincell="f" style="position:absolute;left:273;top:-75;width:1196;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Тревога.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Получение </w:t>
                        </w:r>
                      </w:p>
                      <w:p>
                        <w:pPr>
                          <w:overflowPunct w:val="false"/>
                          <w:bidi w:val="0"/>
                          <w:rPr/>
                        </w:pPr>
                        <w:r>
                          <w:rPr>
                            <w:sz w:val="24"/>
                            <w:szCs w:val="24"/>
                            <w:rFonts w:eastAsia="Source Han Serif CN" w:cs="Noto Sans Devanagari" w:ascii="Times New Roman" w:hAnsi="Times New Roman"/>
                            <w:color w:val="000000"/>
                            <w:lang w:val="en-US" w:eastAsia="zh-CN" w:bidi="hi-IN"/>
                          </w:rPr>
                          <w:t>сигнала.</w:t>
                        </w:r>
                      </w:p>
                    </w:txbxContent>
                  </v:textbox>
                  <v:fill o:detectmouseclick="t" color2="#222222"/>
                  <v:stroke color="black" weight="9360" joinstyle="round" endcap="flat"/>
                  <w10:wrap type="none"/>
                </v:rect>
                <v:rect id="shape_0" fillcolor="#dddddd" stroked="t" o:allowincell="f" style="position:absolute;left:327;top:1060;width:1087;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Вызов </w:t>
                        </w:r>
                      </w:p>
                      <w:p>
                        <w:pPr>
                          <w:overflowPunct w:val="false"/>
                          <w:bidi w:val="0"/>
                          <w:rPr/>
                        </w:pPr>
                        <w:r>
                          <w:rPr>
                            <w:sz w:val="24"/>
                            <w:szCs w:val="24"/>
                            <w:rFonts w:eastAsia="Source Han Serif CN" w:cs="Noto Sans Devanagari" w:ascii="Times New Roman" w:hAnsi="Times New Roman"/>
                            <w:color w:val="000000"/>
                            <w:lang w:val="en-US" w:eastAsia="zh-CN" w:bidi="hi-IN"/>
                          </w:rPr>
                          <w:t xml:space="preserve">пожарной </w:t>
                        </w:r>
                      </w:p>
                      <w:p>
                        <w:pPr>
                          <w:overflowPunct w:val="false"/>
                          <w:bidi w:val="0"/>
                          <w:rPr/>
                        </w:pPr>
                        <w:r>
                          <w:rPr>
                            <w:sz w:val="24"/>
                            <w:szCs w:val="24"/>
                            <w:rFonts w:eastAsia="Source Han Serif CN" w:cs="Noto Sans Devanagari" w:ascii="Times New Roman" w:hAnsi="Times New Roman"/>
                            <w:color w:val="000000"/>
                            <w:lang w:val="en-US" w:eastAsia="zh-CN" w:bidi="hi-IN"/>
                          </w:rPr>
                          <w:t>охраны.</w:t>
                        </w:r>
                      </w:p>
                    </w:txbxContent>
                  </v:textbox>
                  <v:fill o:detectmouseclick="t" color2="#222222"/>
                  <v:stroke color="black" weight="9360" joinstyle="round" endcap="flat"/>
                  <w10:wrap type="none"/>
                </v:rect>
                <v:rect id="shape_0" fillcolor="#dddddd" stroked="t" o:allowincell="f" style="position:absolute;left:294;top:2196;width:1154;height:566;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Эвакуация </w:t>
                        </w:r>
                      </w:p>
                      <w:p>
                        <w:pPr>
                          <w:overflowPunct w:val="false"/>
                          <w:bidi w:val="0"/>
                          <w:rPr/>
                        </w:pPr>
                        <w:r>
                          <w:rPr>
                            <w:sz w:val="24"/>
                            <w:szCs w:val="24"/>
                            <w:rFonts w:eastAsia="Source Han Serif CN" w:cs="Noto Sans Devanagari" w:ascii="Times New Roman" w:hAnsi="Times New Roman"/>
                            <w:color w:val="000000"/>
                            <w:lang w:val="en-US" w:eastAsia="zh-CN" w:bidi="hi-IN"/>
                          </w:rPr>
                          <w:t>учащихся.</w:t>
                        </w:r>
                      </w:p>
                    </w:txbxContent>
                  </v:textbox>
                  <v:fill o:detectmouseclick="t" color2="#222222"/>
                  <v:stroke color="black" weight="9360" joinstyle="round" endcap="flat"/>
                  <w10:wrap type="none"/>
                </v:rect>
                <v:rect id="shape_0" fillcolor="#dddddd" stroked="t" o:allowincell="f" style="position:absolute;left:368;top:3784;width:1006;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Сбор</w:t>
                        </w:r>
                      </w:p>
                      <w:p>
                        <w:pPr>
                          <w:overflowPunct w:val="false"/>
                          <w:bidi w:val="0"/>
                          <w:rPr/>
                        </w:pPr>
                        <w:r>
                          <w:rPr>
                            <w:sz w:val="24"/>
                            <w:szCs w:val="24"/>
                            <w:rFonts w:eastAsia="Source Han Serif CN" w:cs="Noto Sans Devanagari" w:ascii="Times New Roman" w:hAnsi="Times New Roman"/>
                            <w:color w:val="000000"/>
                            <w:lang w:val="en-US" w:eastAsia="zh-CN" w:bidi="hi-IN"/>
                          </w:rPr>
                          <w:t>учащихся</w:t>
                        </w:r>
                      </w:p>
                      <w:p>
                        <w:pPr>
                          <w:overflowPunct w:val="false"/>
                          <w:bidi w:val="0"/>
                          <w:rPr/>
                        </w:pPr>
                        <w:r>
                          <w:rPr>
                            <w:sz w:val="24"/>
                            <w:szCs w:val="24"/>
                            <w:rFonts w:eastAsia="Source Han Serif CN" w:cs="Noto Sans Devanagari" w:ascii="Times New Roman" w:hAnsi="Times New Roman"/>
                            <w:color w:val="000000"/>
                            <w:lang w:val="en-US" w:eastAsia="zh-CN" w:bidi="hi-IN"/>
                          </w:rPr>
                          <w:t>у школы.</w:t>
                        </w:r>
                      </w:p>
                    </w:txbxContent>
                  </v:textbox>
                  <v:fill o:detectmouseclick="t" color2="#222222"/>
                  <v:stroke color="black" weight="9360" joinstyle="round" endcap="flat"/>
                  <w10:wrap type="none"/>
                </v:rect>
                <v:rect id="shape_0" fillcolor="#dddddd" stroked="t" o:allowincell="f" style="position:absolute;left:227;top:4804;width:1287;height:566;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Перекличка.</w:t>
                        </w:r>
                      </w:p>
                      <w:p>
                        <w:pPr>
                          <w:overflowPunct w:val="false"/>
                          <w:bidi w:val="0"/>
                          <w:rPr/>
                        </w:pPr>
                        <w:r>
                          <w:rPr>
                            <w:sz w:val="24"/>
                            <w:szCs w:val="24"/>
                            <w:rFonts w:eastAsia="Source Han Serif CN" w:cs="Noto Sans Devanagari" w:ascii="Times New Roman" w:hAnsi="Times New Roman"/>
                            <w:color w:val="000000"/>
                            <w:lang w:val="en-US" w:eastAsia="zh-CN" w:bidi="hi-IN"/>
                          </w:rPr>
                          <w:t>Доклад.</w:t>
                        </w:r>
                      </w:p>
                    </w:txbxContent>
                  </v:textbox>
                  <v:fill o:detectmouseclick="t" color2="#222222"/>
                  <v:stroke color="black" weight="9360" joinstyle="round" endcap="flat"/>
                  <w10:wrap type="none"/>
                </v:rect>
                <v:rect id="shape_0" fillcolor="#dddddd" stroked="t" o:allowincell="f" style="position:absolute;left:1903;top:-75;width:5761;height:566;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Любой человек – ученик или член персонала – при </w:t>
                        </w:r>
                      </w:p>
                      <w:p>
                        <w:pPr>
                          <w:overflowPunct w:val="false"/>
                          <w:bidi w:val="0"/>
                          <w:rPr/>
                        </w:pPr>
                        <w:r>
                          <w:rPr>
                            <w:sz w:val="24"/>
                            <w:szCs w:val="24"/>
                            <w:rFonts w:eastAsia="Source Han Serif CN" w:cs="Noto Sans Devanagari" w:ascii="Times New Roman" w:hAnsi="Times New Roman"/>
                            <w:color w:val="000000"/>
                            <w:lang w:val="en-US" w:eastAsia="zh-CN" w:bidi="hi-IN"/>
                          </w:rPr>
                          <w:t>обнаружении пожара должен поднять тревогу о пожаре.</w:t>
                        </w:r>
                      </w:p>
                    </w:txbxContent>
                  </v:textbox>
                  <v:fill o:detectmouseclick="t" color2="#222222"/>
                  <v:stroke color="black" weight="9360" joinstyle="round" endcap="flat"/>
                  <w10:wrap type="none"/>
                </v:rect>
                <v:shapetype id="_x0000_t202" coordsize="21600,21600" o:spt="202" path="m,l,21600l21600,21600l21600,xe">
                  <v:stroke joinstyle="miter"/>
                  <v:path gradientshapeok="t" o:connecttype="rect"/>
                </v:shapetype>
                <v:shape id="shape_0" fillcolor="#dddddd" stroked="t" o:allowincell="f" style="position:absolute;left:-1576;top:1060;width:12725;height:290;mso-wrap-style:none;v-text-anchor:top" type="_x0000_t202">
                  <v:textbox>
                    <w:txbxContent>
                      <w:p>
                        <w:pPr>
                          <w:overflowPunct w:val="false"/>
                          <w:bidi w:val="0"/>
                          <w:rPr/>
                        </w:pPr>
                        <w:r>
                          <w:rPr>
                            <w:sz w:val="24"/>
                            <w:szCs w:val="24"/>
                            <w:rFonts w:eastAsia="Source Han Serif CN" w:cs="Noto Sans Devanagari" w:ascii="Times New Roman" w:hAnsi="Times New Roman"/>
                            <w:color w:val="000000"/>
                            <w:lang w:val="en-US" w:eastAsia="zh-CN" w:bidi="hi-IN"/>
                          </w:rPr>
                          <w:t>О любом возникновении пожара, даже самого небольшого, или же о подозрении на пожар нужно сообщить по телефону 01.</w:t>
                        </w:r>
                      </w:p>
                    </w:txbxContent>
                  </v:textbox>
                  <v:fill o:detectmouseclick="t" color2="#222222"/>
                  <v:stroke color="black" weight="9360" joinstyle="round" endcap="flat"/>
                  <w10:wrap type="none"/>
                </v:shape>
                <v:shape id="shape_0" fillcolor="#dddddd" stroked="t" o:allowincell="f" style="position:absolute;left:-7190;top:2196;width:23958;height:290;mso-wrap-style:none;v-text-anchor:top" type="_x0000_t202">
                  <v:textbox>
                    <w:txbxContent>
                      <w:p>
                        <w:pPr>
                          <w:overflowPunct w:val="false"/>
                          <w:bidi w:val="0"/>
                          <w:rPr/>
                        </w:pPr>
                        <w:r>
                          <w:rPr>
                            <w:sz w:val="24"/>
                            <w:szCs w:val="24"/>
                            <w:rFonts w:eastAsia="Source Han Serif CN" w:cs="Noto Sans Devanagari" w:ascii="Times New Roman" w:hAnsi="Times New Roman"/>
                            <w:color w:val="000000"/>
                            <w:lang w:val="en-US" w:eastAsia="zh-CN" w:bidi="hi-IN"/>
                          </w:rPr>
                          <w:t>Услышав тревогу, ученики должны встать у своих парт и по указанию учителя, ответственного за класс, покинуть кабинет по одному и идти по маршруту эвакуации в сопровождении учителя к сборному пункту перед входом в школу.</w:t>
                        </w:r>
                      </w:p>
                    </w:txbxContent>
                  </v:textbox>
                  <v:fill o:detectmouseclick="t" color2="#222222"/>
                  <v:stroke color="black" weight="9360" joinstyle="round" endcap="flat"/>
                  <w10:wrap type="none"/>
                </v:shape>
                <v:shape id="shape_0" fillcolor="#dddddd" stroked="t" o:allowincell="f" style="position:absolute;left:-1612;top:4804;width:12790;height:290;mso-wrap-style:none;v-text-anchor:top" type="_x0000_t202">
                  <v:textbox>
                    <w:txbxContent>
                      <w:p>
                        <w:pPr>
                          <w:overflowPunct w:val="false"/>
                          <w:bidi w:val="0"/>
                          <w:rPr/>
                        </w:pPr>
                        <w:r>
                          <w:rPr>
                            <w:sz w:val="24"/>
                            <w:szCs w:val="24"/>
                            <w:rFonts w:eastAsia="Source Han Serif CN" w:cs="Noto Sans Devanagari" w:ascii="Times New Roman" w:hAnsi="Times New Roman"/>
                            <w:color w:val="000000"/>
                            <w:lang w:val="en-US" w:eastAsia="zh-CN" w:bidi="hi-IN"/>
                          </w:rPr>
                          <w:t>Учитель проводит перекличку по классному журналу и докладывает дежурному администратору о составе эвакуированных.</w:t>
                        </w:r>
                      </w:p>
                    </w:txbxContent>
                  </v:textbox>
                  <v:fill o:detectmouseclick="t" color2="#222222"/>
                  <v:stroke color="black" weight="9360" joinstyle="round" endcap="flat"/>
                  <w10:wrap type="none"/>
                </v:shape>
                <v:rect id="shape_0" fillcolor="#dddddd" stroked="t" o:allowincell="f" style="position:absolute;left:2630;top:3784;width:4302;height:842;mso-wrap-style:none;v-text-anchor:top">
                  <v:textbox>
                    <w:txbxContent>
                      <w:p>
                        <w:pPr>
                          <w:overflowPunct w:val="false"/>
                          <w:bidi w:val="0"/>
                          <w:rPr/>
                        </w:pPr>
                        <w:r>
                          <w:rPr>
                            <w:sz w:val="24"/>
                            <w:szCs w:val="24"/>
                            <w:rFonts w:eastAsia="Source Han Serif CN" w:cs="Noto Sans Devanagari" w:ascii="Times New Roman" w:hAnsi="Times New Roman"/>
                            <w:color w:val="000000"/>
                            <w:lang w:val="en-US" w:eastAsia="zh-CN" w:bidi="hi-IN"/>
                          </w:rPr>
                          <w:t xml:space="preserve">Учитель строит учеников согласно плану </w:t>
                        </w:r>
                      </w:p>
                      <w:p>
                        <w:pPr>
                          <w:overflowPunct w:val="false"/>
                          <w:bidi w:val="0"/>
                          <w:rPr/>
                        </w:pPr>
                        <w:r>
                          <w:rPr>
                            <w:sz w:val="24"/>
                            <w:szCs w:val="24"/>
                            <w:rFonts w:eastAsia="Source Han Serif CN" w:cs="Noto Sans Devanagari" w:ascii="Times New Roman" w:hAnsi="Times New Roman"/>
                            <w:color w:val="000000"/>
                            <w:lang w:val="en-US" w:eastAsia="zh-CN" w:bidi="hi-IN"/>
                          </w:rPr>
                          <w:t>у входа в школу для проверки.</w:t>
                        </w:r>
                      </w:p>
                      <w:p>
                        <w:pPr>
                          <w:overflowPunct w:val="false"/>
                          <w:bidi w:val="0"/>
                          <w:rPr/>
                        </w:pPr>
                        <w:r>
                          <w:rPr>
                            <w:sz w:val="24"/>
                            <w:szCs w:val="24"/>
                            <w:rFonts w:ascii="Liberation Serif" w:hAnsi="Liberation Serif" w:eastAsia="Source Han Serif CN" w:cs="Noto Sans Devanagari"/>
                            <w:lang w:val="en-US" w:eastAsia="zh-CN" w:bidi="hi-IN"/>
                          </w:rPr>
                        </w:r>
                      </w:p>
                    </w:txbxContent>
                  </v:textbox>
                  <v:fill o:detectmouseclick="t" color2="#222222"/>
                  <v:stroke color="black" weight="9360" joinstyle="round" endcap="flat"/>
                  <w10:wrap type="none"/>
                </v:rect>
                <v:line id="shape_0" from="1665,5255" to="2117,5255" stroked="t" o:allowincell="f" style="position:absolute">
                  <v:stroke color="black" weight="18360" joinstyle="round" endcap="flat"/>
                  <v:fill o:detectmouseclick="t" on="false"/>
                  <w10:wrap type="none"/>
                </v:line>
                <v:line id="shape_0" from="1665,4236" to="2117,4236" stroked="t" o:allowincell="f" style="position:absolute">
                  <v:stroke color="black" weight="18360" joinstyle="round" endcap="flat"/>
                  <v:fill o:detectmouseclick="t" on="false"/>
                  <w10:wrap type="none"/>
                </v:line>
                <v:line id="shape_0" from="1665,380" to="2117,380" stroked="t" o:allowincell="f" style="position:absolute">
                  <v:stroke color="black" weight="18360" joinstyle="round" endcap="flat"/>
                  <v:fill o:detectmouseclick="t" on="false"/>
                  <w10:wrap type="none"/>
                </v:line>
                <v:line id="shape_0" from="1665,1515" to="2117,1515" stroked="t" o:allowincell="f" style="position:absolute">
                  <v:stroke color="black" weight="18360" joinstyle="round" endcap="flat"/>
                  <v:fill o:detectmouseclick="t" on="false"/>
                  <w10:wrap type="none"/>
                </v:line>
                <v:line id="shape_0" from="1665,2876" to="2117,2876" stroked="t" o:allowincell="f" style="position:absolute">
                  <v:stroke color="black" weight="18360" joinstyle="round" endcap="flat"/>
                  <v:fill o:detectmouseclick="t" on="false"/>
                  <w10:wrap type="none"/>
                </v:line>
                <v:line id="shape_0" from="756,833" to="756,1060" stroked="t" o:allowincell="f" style="position:absolute">
                  <v:stroke color="black" weight="18360" joinstyle="round" endcap="flat"/>
                  <v:fill o:detectmouseclick="t" on="false"/>
                  <w10:wrap type="none"/>
                </v:line>
                <v:line id="shape_0" from="756,4576" to="756,4803" stroked="t" o:allowincell="f" style="position:absolute">
                  <v:stroke color="black" weight="18360" joinstyle="round" endcap="flat"/>
                  <v:fill o:detectmouseclick="t" on="false"/>
                  <w10:wrap type="none"/>
                </v:line>
                <v:line id="shape_0" from="756,3555" to="756,3783" stroked="t" o:allowincell="f" style="position:absolute">
                  <v:stroke color="black" weight="18360" joinstyle="round" endcap="flat"/>
                  <v:fill o:detectmouseclick="t" on="false"/>
                  <w10:wrap type="none"/>
                </v:line>
                <v:line id="shape_0" from="756,1967" to="756,2195" stroked="t" o:allowincell="f" style="position:absolute">
                  <v:stroke color="black" weight="18360" joinstyle="round" endcap="flat"/>
                  <v:fill o:detectmouseclick="t" on="false"/>
                  <w10:wrap type="none"/>
                </v:line>
              </v:group>
            </w:pict>
          </mc:Fallback>
        </mc:AlternateContent>
        <w:drawing>
          <wp:inline distT="0" distB="0" distL="0" distR="0">
            <wp:extent cx="4846320" cy="3757930"/>
            <wp:effectExtent l="0" t="0" r="0" b="0"/>
            <wp:docPr id="145"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25" descr=""/>
                    <pic:cNvPicPr>
                      <a:picLocks noChangeAspect="1" noChangeArrowheads="1"/>
                    </pic:cNvPicPr>
                  </pic:nvPicPr>
                  <pic:blipFill>
                    <a:blip r:embed="rId34"/>
                    <a:srcRect l="0" t="-36036" r="0" b="36036"/>
                    <a:stretch>
                      <a:fillRect/>
                    </a:stretch>
                  </pic:blipFill>
                  <pic:spPr bwMode="auto">
                    <a:xfrm>
                      <a:off x="0" y="0"/>
                      <a:ext cx="4846320" cy="3757930"/>
                    </a:xfrm>
                    <a:prstGeom prst="rect">
                      <a:avLst/>
                    </a:prstGeom>
                  </pic:spPr>
                </pic:pic>
              </a:graphicData>
            </a:graphic>
          </wp:inline>
        </w:drawing>
      </w:r>
    </w:p>
    <w:p>
      <w:pPr>
        <w:pStyle w:val="ConsNormal"/>
        <w:widowControl/>
        <w:bidi w:val="0"/>
        <w:ind w:hanging="0" w:left="0" w:right="0"/>
        <w:jc w:val="both"/>
        <w:rPr>
          <w:rFonts w:ascii="Times New Roman" w:hAnsi="Times New Roman" w:cs="Times New Roman"/>
          <w:b/>
          <w:bCs/>
        </w:rPr>
      </w:pPr>
      <w:r>
        <w:rPr>
          <w:rFonts w:cs="Times New Roman" w:ascii="Times New Roman" w:hAnsi="Times New Roman"/>
        </w:rPr>
        <w:t xml:space="preserve">  </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ПОРЯДОК ЭВАКУАЦИИ.</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tbl>
      <w:tblPr>
        <w:tblW w:w="9854" w:type="dxa"/>
        <w:jc w:val="left"/>
        <w:tblInd w:w="5" w:type="dxa"/>
        <w:tblLayout w:type="fixed"/>
        <w:tblCellMar>
          <w:top w:w="0" w:type="dxa"/>
          <w:left w:w="108" w:type="dxa"/>
          <w:bottom w:w="0" w:type="dxa"/>
          <w:right w:w="108" w:type="dxa"/>
        </w:tblCellMar>
      </w:tblPr>
      <w:tblGrid>
        <w:gridCol w:w="4927"/>
        <w:gridCol w:w="4926"/>
      </w:tblGrid>
      <w:tr>
        <w:trPr/>
        <w:tc>
          <w:tcPr>
            <w:tcW w:w="4927"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Кабинеты</w:t>
            </w:r>
          </w:p>
        </w:tc>
        <w:tc>
          <w:tcPr>
            <w:tcW w:w="4926"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Выход из школы</w:t>
            </w:r>
          </w:p>
        </w:tc>
      </w:tr>
      <w:tr>
        <w:trPr/>
        <w:tc>
          <w:tcPr>
            <w:tcW w:w="9853" w:type="dxa"/>
            <w:gridSpan w:val="2"/>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1-й этаж</w:t>
            </w:r>
          </w:p>
        </w:tc>
      </w:tr>
      <w:tr>
        <w:trPr/>
        <w:tc>
          <w:tcPr>
            <w:tcW w:w="4927"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1,2,3,4,5,6.</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Домоводства.</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Мастерские.</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Спортивный зал.</w:t>
            </w:r>
          </w:p>
          <w:p>
            <w:pPr>
              <w:pStyle w:val="ConsNormal"/>
              <w:widowControl/>
              <w:tabs>
                <w:tab w:val="clear" w:pos="567"/>
              </w:tabs>
              <w:bidi w:val="0"/>
              <w:ind w:hanging="0" w:left="0" w:right="0"/>
              <w:jc w:val="both"/>
              <w:rPr/>
            </w:pPr>
            <w:r>
              <w:rPr>
                <w:rFonts w:cs="Times New Roman" w:ascii="Times New Roman" w:hAnsi="Times New Roman"/>
              </w:rPr>
              <w:t>Актовый зал.</w:t>
            </w:r>
          </w:p>
        </w:tc>
        <w:tc>
          <w:tcPr>
            <w:tcW w:w="4926"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основной выход.</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запасной выход.</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свой запасной выход.</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свой запасной выход.</w:t>
            </w:r>
          </w:p>
          <w:p>
            <w:pPr>
              <w:pStyle w:val="ConsNormal"/>
              <w:widowControl/>
              <w:tabs>
                <w:tab w:val="clear" w:pos="567"/>
              </w:tabs>
              <w:bidi w:val="0"/>
              <w:ind w:hanging="0" w:left="0" w:right="0"/>
              <w:jc w:val="both"/>
              <w:rPr/>
            </w:pPr>
            <w:r>
              <w:rPr>
                <w:rFonts w:cs="Times New Roman" w:ascii="Times New Roman" w:hAnsi="Times New Roman"/>
              </w:rPr>
              <w:t>Через свой запасной выход.</w:t>
            </w:r>
          </w:p>
        </w:tc>
      </w:tr>
      <w:tr>
        <w:trPr/>
        <w:tc>
          <w:tcPr>
            <w:tcW w:w="9853" w:type="dxa"/>
            <w:gridSpan w:val="2"/>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2-й этаж</w:t>
            </w:r>
          </w:p>
        </w:tc>
      </w:tr>
      <w:tr>
        <w:trPr/>
        <w:tc>
          <w:tcPr>
            <w:tcW w:w="4927"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12,13,14.</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11,12,15,16.</w:t>
            </w:r>
          </w:p>
          <w:p>
            <w:pPr>
              <w:pStyle w:val="ConsNormal"/>
              <w:widowControl/>
              <w:tabs>
                <w:tab w:val="clear" w:pos="567"/>
              </w:tabs>
              <w:bidi w:val="0"/>
              <w:ind w:hanging="0" w:left="0" w:right="0"/>
              <w:jc w:val="both"/>
              <w:rPr/>
            </w:pPr>
            <w:r>
              <w:rPr>
                <w:rFonts w:cs="Times New Roman" w:ascii="Times New Roman" w:hAnsi="Times New Roman"/>
              </w:rPr>
              <w:t>Блок шестилеток.</w:t>
            </w:r>
          </w:p>
        </w:tc>
        <w:tc>
          <w:tcPr>
            <w:tcW w:w="4926"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запасной выход.</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основной выход.</w:t>
            </w:r>
          </w:p>
          <w:p>
            <w:pPr>
              <w:pStyle w:val="ConsNormal"/>
              <w:widowControl/>
              <w:tabs>
                <w:tab w:val="clear" w:pos="567"/>
              </w:tabs>
              <w:bidi w:val="0"/>
              <w:ind w:hanging="0" w:left="0" w:right="0"/>
              <w:jc w:val="both"/>
              <w:rPr/>
            </w:pPr>
            <w:r>
              <w:rPr>
                <w:rFonts w:cs="Times New Roman" w:ascii="Times New Roman" w:hAnsi="Times New Roman"/>
              </w:rPr>
              <w:t>Через запасной выход.</w:t>
            </w:r>
          </w:p>
        </w:tc>
      </w:tr>
      <w:tr>
        <w:trPr/>
        <w:tc>
          <w:tcPr>
            <w:tcW w:w="9853" w:type="dxa"/>
            <w:gridSpan w:val="2"/>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3-й этаж</w:t>
            </w:r>
          </w:p>
        </w:tc>
      </w:tr>
      <w:tr>
        <w:trPr/>
        <w:tc>
          <w:tcPr>
            <w:tcW w:w="4927"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22,23,24.</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27,28,29.</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18,19,20,25,26.</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Кабинет информатики.</w:t>
            </w:r>
          </w:p>
          <w:p>
            <w:pPr>
              <w:pStyle w:val="ConsNormal"/>
              <w:widowControl/>
              <w:tabs>
                <w:tab w:val="clear" w:pos="567"/>
              </w:tabs>
              <w:bidi w:val="0"/>
              <w:ind w:hanging="0" w:left="0" w:right="0"/>
              <w:jc w:val="both"/>
              <w:rPr/>
            </w:pPr>
            <w:r>
              <w:rPr>
                <w:rFonts w:cs="Times New Roman" w:ascii="Times New Roman" w:hAnsi="Times New Roman"/>
              </w:rPr>
              <w:t>Кабинет немецкого языка.</w:t>
            </w:r>
          </w:p>
        </w:tc>
        <w:tc>
          <w:tcPr>
            <w:tcW w:w="4926"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запасной выход.</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запасной выход.</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основной выход.</w:t>
            </w:r>
          </w:p>
          <w:p>
            <w:pPr>
              <w:pStyle w:val="ConsNormal"/>
              <w:widowControl/>
              <w:tabs>
                <w:tab w:val="clear" w:pos="567"/>
              </w:tabs>
              <w:bidi w:val="0"/>
              <w:ind w:hanging="0" w:left="0" w:right="0"/>
              <w:jc w:val="both"/>
              <w:rPr>
                <w:rFonts w:ascii="Times New Roman" w:hAnsi="Times New Roman" w:cs="Times New Roman"/>
              </w:rPr>
            </w:pPr>
            <w:r>
              <w:rPr>
                <w:rFonts w:cs="Times New Roman" w:ascii="Times New Roman" w:hAnsi="Times New Roman"/>
              </w:rPr>
              <w:t>Через основной выход.</w:t>
            </w:r>
          </w:p>
          <w:p>
            <w:pPr>
              <w:pStyle w:val="ConsNormal"/>
              <w:widowControl/>
              <w:tabs>
                <w:tab w:val="clear" w:pos="567"/>
              </w:tabs>
              <w:bidi w:val="0"/>
              <w:ind w:hanging="0" w:left="0" w:right="0"/>
              <w:jc w:val="both"/>
              <w:rPr/>
            </w:pPr>
            <w:r>
              <w:rPr>
                <w:rFonts w:cs="Times New Roman" w:ascii="Times New Roman" w:hAnsi="Times New Roman"/>
              </w:rPr>
              <w:t>Через основной выход.</w:t>
            </w:r>
          </w:p>
        </w:tc>
      </w:tr>
    </w:tbl>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ДЕЙСТВИЯ ПОСТОЯННОГО СОСТАВА</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tbl>
      <w:tblPr>
        <w:tblW w:w="9828" w:type="dxa"/>
        <w:jc w:val="left"/>
        <w:tblInd w:w="5" w:type="dxa"/>
        <w:tblLayout w:type="fixed"/>
        <w:tblCellMar>
          <w:top w:w="0" w:type="dxa"/>
          <w:left w:w="108" w:type="dxa"/>
          <w:bottom w:w="0" w:type="dxa"/>
          <w:right w:w="108" w:type="dxa"/>
        </w:tblCellMar>
      </w:tblPr>
      <w:tblGrid>
        <w:gridCol w:w="587"/>
        <w:gridCol w:w="1801"/>
        <w:gridCol w:w="7440"/>
      </w:tblGrid>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 xml:space="preserve">Ответственные </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tabs>
                <w:tab w:val="clear" w:pos="567"/>
              </w:tabs>
              <w:bidi w:val="0"/>
              <w:ind w:hanging="0" w:left="0" w:right="0"/>
              <w:jc w:val="center"/>
              <w:rPr/>
            </w:pPr>
            <w:r>
              <w:rPr>
                <w:rFonts w:cs="Times New Roman" w:ascii="Times New Roman" w:hAnsi="Times New Roman"/>
              </w:rPr>
              <w:t xml:space="preserve">Действия </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1</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rFonts w:ascii="Times New Roman" w:hAnsi="Times New Roman" w:cs="Times New Roman"/>
              </w:rPr>
            </w:pPr>
            <w:r>
              <w:rPr>
                <w:rFonts w:cs="Times New Roman" w:ascii="Times New Roman" w:hAnsi="Times New Roman"/>
              </w:rPr>
              <w:t xml:space="preserve">Имярек </w:t>
            </w:r>
          </w:p>
          <w:p>
            <w:pPr>
              <w:pStyle w:val="ConsNormal"/>
              <w:widowControl/>
              <w:bidi w:val="0"/>
              <w:ind w:hanging="0" w:left="0" w:right="0"/>
              <w:jc w:val="left"/>
              <w:rPr/>
            </w:pPr>
            <w:r>
              <w:rPr>
                <w:rFonts w:cs="Times New Roman" w:ascii="Times New Roman" w:hAnsi="Times New Roman"/>
              </w:rPr>
              <w:t>-«-</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Вызывают пожарную команду по телефону 01 и дают сигнал к эвакуации (включают звонок).</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2</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rFonts w:ascii="Times New Roman" w:hAnsi="Times New Roman" w:cs="Times New Roman"/>
              </w:rPr>
            </w:pPr>
            <w:r>
              <w:rPr>
                <w:rFonts w:cs="Times New Roman" w:ascii="Times New Roman" w:hAnsi="Times New Roman"/>
              </w:rPr>
              <w:t>-«-</w:t>
            </w:r>
          </w:p>
          <w:p>
            <w:pPr>
              <w:pStyle w:val="ConsNormal"/>
              <w:widowControl/>
              <w:bidi w:val="0"/>
              <w:ind w:hanging="0" w:left="0" w:right="0"/>
              <w:jc w:val="left"/>
              <w:rPr/>
            </w:pPr>
            <w:r>
              <w:rPr>
                <w:rFonts w:cs="Times New Roman" w:ascii="Times New Roman" w:hAnsi="Times New Roman"/>
              </w:rPr>
              <w:t>-«-</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Встречают пожарную команду, докладывают о причинах возгорания и проведенной эвакуации.</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3</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Классные руководители, учителя предметники.</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Эвакуируют учащихся из школы, проводят перекличку по классным журналам и докладывают директору школы (дежурному администратору).</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4</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rFonts w:ascii="Times New Roman" w:hAnsi="Times New Roman" w:cs="Times New Roman"/>
              </w:rPr>
            </w:pPr>
            <w:r>
              <w:rPr>
                <w:rFonts w:cs="Times New Roman" w:ascii="Times New Roman" w:hAnsi="Times New Roman"/>
              </w:rPr>
              <w:t>Ответственные по этажам:</w:t>
            </w:r>
          </w:p>
          <w:p>
            <w:pPr>
              <w:pStyle w:val="ConsNormal"/>
              <w:widowControl/>
              <w:bidi w:val="0"/>
              <w:ind w:hanging="0" w:left="0" w:right="0"/>
              <w:jc w:val="left"/>
              <w:rPr>
                <w:rFonts w:ascii="Times New Roman" w:hAnsi="Times New Roman" w:cs="Times New Roman"/>
              </w:rPr>
            </w:pPr>
            <w:r>
              <w:rPr>
                <w:rFonts w:cs="Times New Roman" w:ascii="Times New Roman" w:hAnsi="Times New Roman"/>
              </w:rPr>
              <w:t>-«- 1-й этаж</w:t>
            </w:r>
          </w:p>
          <w:p>
            <w:pPr>
              <w:pStyle w:val="ConsNormal"/>
              <w:widowControl/>
              <w:bidi w:val="0"/>
              <w:ind w:hanging="0" w:left="0" w:right="0"/>
              <w:jc w:val="left"/>
              <w:rPr>
                <w:rFonts w:ascii="Times New Roman" w:hAnsi="Times New Roman" w:cs="Times New Roman"/>
              </w:rPr>
            </w:pPr>
            <w:r>
              <w:rPr>
                <w:rFonts w:cs="Times New Roman" w:ascii="Times New Roman" w:hAnsi="Times New Roman"/>
              </w:rPr>
              <w:t>-«- 2-й этаж</w:t>
            </w:r>
          </w:p>
          <w:p>
            <w:pPr>
              <w:pStyle w:val="ConsNormal"/>
              <w:widowControl/>
              <w:bidi w:val="0"/>
              <w:ind w:hanging="0" w:left="0" w:right="0"/>
              <w:jc w:val="left"/>
              <w:rPr/>
            </w:pPr>
            <w:r>
              <w:rPr>
                <w:rFonts w:cs="Times New Roman" w:ascii="Times New Roman" w:hAnsi="Times New Roman"/>
              </w:rPr>
              <w:t>-«- 3-й этаж</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Ликвидируют очаги возгорания с помощью огнетушителей и подручными средствами. Отключают электропитание школы (дежурный техник).</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5</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-«- 1-й этаж</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Дублирует открытие запасных выходов и отключение электропитания школы.</w:t>
            </w:r>
          </w:p>
        </w:tc>
      </w:tr>
    </w:tbl>
    <w:p>
      <w:pPr>
        <w:pStyle w:val="ConsNormal"/>
        <w:widowControl/>
        <w:bidi w:val="0"/>
        <w:ind w:hanging="0" w:left="0" w:right="0"/>
        <w:jc w:val="center"/>
        <w:rPr>
          <w:rFonts w:ascii="Times New Roman" w:hAnsi="Times New Roman" w:cs="Times New Roman"/>
        </w:rPr>
      </w:pPr>
      <w:r>
        <w:rPr>
          <w:rFonts w:cs="Times New Roman" w:ascii="Times New Roman" w:hAnsi="Times New Roman"/>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ДЕЙСТВИЯ ТЕХНИЧЕСКИХ РАБОТНИКОВ</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r>
    </w:p>
    <w:tbl>
      <w:tblPr>
        <w:tblW w:w="9828" w:type="dxa"/>
        <w:jc w:val="left"/>
        <w:tblInd w:w="5" w:type="dxa"/>
        <w:tblLayout w:type="fixed"/>
        <w:tblCellMar>
          <w:top w:w="0" w:type="dxa"/>
          <w:left w:w="108" w:type="dxa"/>
          <w:bottom w:w="0" w:type="dxa"/>
          <w:right w:w="108" w:type="dxa"/>
        </w:tblCellMar>
      </w:tblPr>
      <w:tblGrid>
        <w:gridCol w:w="587"/>
        <w:gridCol w:w="1801"/>
        <w:gridCol w:w="7440"/>
      </w:tblGrid>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 xml:space="preserve">Ответственные </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 xml:space="preserve">Действия </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1</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rFonts w:ascii="Times New Roman" w:hAnsi="Times New Roman" w:cs="Times New Roman"/>
              </w:rPr>
            </w:pPr>
            <w:r>
              <w:rPr>
                <w:rFonts w:cs="Times New Roman" w:ascii="Times New Roman" w:hAnsi="Times New Roman"/>
              </w:rPr>
              <w:t xml:space="preserve">Имярек </w:t>
            </w:r>
          </w:p>
          <w:p>
            <w:pPr>
              <w:pStyle w:val="ConsNormal"/>
              <w:widowControl/>
              <w:bidi w:val="0"/>
              <w:ind w:hanging="0" w:left="0" w:right="0"/>
              <w:jc w:val="left"/>
              <w:rPr/>
            </w:pPr>
            <w:r>
              <w:rPr>
                <w:rFonts w:cs="Times New Roman" w:ascii="Times New Roman" w:hAnsi="Times New Roman"/>
              </w:rPr>
              <w:t>-«-</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Вызывают пожарную команду по телефону 01 и дают сигнал к эвакуации (включают звонок).</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2</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rFonts w:ascii="Times New Roman" w:hAnsi="Times New Roman" w:cs="Times New Roman"/>
              </w:rPr>
            </w:pPr>
            <w:r>
              <w:rPr>
                <w:rFonts w:cs="Times New Roman" w:ascii="Times New Roman" w:hAnsi="Times New Roman"/>
              </w:rPr>
              <w:t>-«-</w:t>
            </w:r>
          </w:p>
          <w:p>
            <w:pPr>
              <w:pStyle w:val="ConsNormal"/>
              <w:widowControl/>
              <w:bidi w:val="0"/>
              <w:ind w:hanging="0" w:left="0" w:right="0"/>
              <w:jc w:val="left"/>
              <w:rPr/>
            </w:pPr>
            <w:r>
              <w:rPr>
                <w:rFonts w:cs="Times New Roman" w:ascii="Times New Roman" w:hAnsi="Times New Roman"/>
              </w:rPr>
              <w:t>-«-</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Открывают запасные выходы на 1-м этаже (левое и правое крыло).</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3</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rFonts w:ascii="Times New Roman" w:hAnsi="Times New Roman" w:cs="Times New Roman"/>
              </w:rPr>
            </w:pPr>
            <w:r>
              <w:rPr>
                <w:rFonts w:cs="Times New Roman" w:ascii="Times New Roman" w:hAnsi="Times New Roman"/>
              </w:rPr>
              <w:t>2-й этаж</w:t>
            </w:r>
          </w:p>
          <w:p>
            <w:pPr>
              <w:pStyle w:val="ConsNormal"/>
              <w:widowControl/>
              <w:bidi w:val="0"/>
              <w:ind w:hanging="0" w:left="0" w:right="0"/>
              <w:jc w:val="left"/>
              <w:rPr/>
            </w:pPr>
            <w:r>
              <w:rPr>
                <w:rFonts w:cs="Times New Roman" w:ascii="Times New Roman" w:hAnsi="Times New Roman"/>
              </w:rPr>
              <w:t>-«-</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Дублирует открытие запасного выхода на 2-м этаже.</w:t>
            </w:r>
          </w:p>
        </w:tc>
      </w:tr>
      <w:tr>
        <w:trPr/>
        <w:tc>
          <w:tcPr>
            <w:tcW w:w="587"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center"/>
              <w:rPr/>
            </w:pPr>
            <w:r>
              <w:rPr>
                <w:rFonts w:cs="Times New Roman" w:ascii="Times New Roman" w:hAnsi="Times New Roman"/>
              </w:rPr>
              <w:t>4</w:t>
            </w:r>
          </w:p>
        </w:tc>
        <w:tc>
          <w:tcPr>
            <w:tcW w:w="1801"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rFonts w:ascii="Times New Roman" w:hAnsi="Times New Roman" w:cs="Times New Roman"/>
              </w:rPr>
            </w:pPr>
            <w:r>
              <w:rPr>
                <w:rFonts w:cs="Times New Roman" w:ascii="Times New Roman" w:hAnsi="Times New Roman"/>
              </w:rPr>
              <w:t>3-й этаж</w:t>
            </w:r>
          </w:p>
          <w:p>
            <w:pPr>
              <w:pStyle w:val="ConsNormal"/>
              <w:widowControl/>
              <w:bidi w:val="0"/>
              <w:ind w:hanging="0" w:left="0" w:right="0"/>
              <w:jc w:val="left"/>
              <w:rPr/>
            </w:pPr>
            <w:r>
              <w:rPr>
                <w:rFonts w:cs="Times New Roman" w:ascii="Times New Roman" w:hAnsi="Times New Roman"/>
              </w:rPr>
              <w:t>-«-</w:t>
            </w:r>
          </w:p>
        </w:tc>
        <w:tc>
          <w:tcPr>
            <w:tcW w:w="7440" w:type="dxa"/>
            <w:tcBorders>
              <w:top w:val="single" w:sz="4" w:space="0" w:color="000000"/>
              <w:left w:val="single" w:sz="4" w:space="0" w:color="000000"/>
              <w:bottom w:val="single" w:sz="4" w:space="0" w:color="000000"/>
              <w:right w:val="single" w:sz="4" w:space="0" w:color="000000"/>
            </w:tcBorders>
          </w:tcPr>
          <w:p>
            <w:pPr>
              <w:pStyle w:val="ConsNormal"/>
              <w:widowControl/>
              <w:bidi w:val="0"/>
              <w:ind w:hanging="0" w:left="0" w:right="0"/>
              <w:jc w:val="left"/>
              <w:rPr/>
            </w:pPr>
            <w:r>
              <w:rPr>
                <w:rFonts w:cs="Times New Roman" w:ascii="Times New Roman" w:hAnsi="Times New Roman"/>
              </w:rPr>
              <w:t>Дублирует открытие запасных выходов на 3-м этаже.</w:t>
            </w:r>
          </w:p>
        </w:tc>
      </w:tr>
    </w:tbl>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r>
    </w:p>
    <w:p>
      <w:pPr>
        <w:pStyle w:val="Normal"/>
        <w:bidi w:val="0"/>
        <w:ind w:hanging="0" w:left="0" w:right="0"/>
        <w:jc w:val="center"/>
        <w:rPr>
          <w:b/>
          <w:bCs/>
          <w:i/>
          <w:i/>
          <w:iCs/>
          <w:color w:val="FF0000"/>
          <w:sz w:val="28"/>
          <w:szCs w:val="28"/>
        </w:rPr>
      </w:pPr>
      <w:r>
        <w:rPr>
          <w:b/>
          <w:bCs/>
          <w:i/>
          <w:iCs/>
          <w:color w:val="FF0000"/>
          <w:sz w:val="28"/>
          <w:szCs w:val="28"/>
        </w:rPr>
        <w:t>14. ПЕРЕЧЕНЬ ЛИТЕРАТУРЫ</w:t>
      </w:r>
    </w:p>
    <w:p>
      <w:pPr>
        <w:pStyle w:val="Normal"/>
        <w:bidi w:val="0"/>
        <w:ind w:hanging="0" w:left="0" w:right="0"/>
        <w:jc w:val="center"/>
        <w:rPr>
          <w:b/>
          <w:bCs/>
          <w:i/>
          <w:i/>
          <w:iCs/>
          <w:color w:val="FF0000"/>
          <w:sz w:val="28"/>
          <w:szCs w:val="28"/>
        </w:rPr>
      </w:pPr>
      <w:r>
        <w:rPr>
          <w:b/>
          <w:bCs/>
          <w:i/>
          <w:iCs/>
          <w:color w:val="FF0000"/>
          <w:sz w:val="28"/>
          <w:szCs w:val="28"/>
        </w:rPr>
        <w:t>И УЧЕБНО-МЕТОДИЧЕСКИХ ПОСОБИЙ.</w:t>
      </w:r>
    </w:p>
    <w:p>
      <w:pPr>
        <w:pStyle w:val="Normal"/>
        <w:bidi w:val="0"/>
        <w:ind w:hanging="0" w:left="0" w:right="0"/>
        <w:jc w:val="both"/>
        <w:rPr>
          <w:b/>
          <w:bCs/>
          <w:lang w:val="en-US"/>
        </w:rPr>
      </w:pPr>
      <w:r>
        <w:rPr>
          <w:b/>
          <w:bCs/>
          <w:lang w:val="en-US"/>
        </w:rPr>
        <w:t>I</w:t>
      </w:r>
      <w:r>
        <w:rPr>
          <w:b/>
          <w:bCs/>
        </w:rPr>
        <w:t>. Литература:</w:t>
      </w:r>
    </w:p>
    <w:p>
      <w:pPr>
        <w:pStyle w:val="Normal"/>
        <w:numPr>
          <w:ilvl w:val="0"/>
          <w:numId w:val="14"/>
        </w:numPr>
        <w:tabs>
          <w:tab w:val="clear" w:pos="567"/>
          <w:tab w:val="left" w:pos="0" w:leader="none"/>
          <w:tab w:val="left" w:pos="840" w:leader="none"/>
        </w:tabs>
        <w:bidi w:val="0"/>
        <w:ind w:firstLine="480" w:left="0" w:right="0"/>
        <w:jc w:val="both"/>
        <w:rPr/>
      </w:pPr>
      <w:r>
        <w:rPr/>
        <w:t>Основы безопасности жизнедеятельности 5-11 класс. Учебное пособие для общеобразовательных учреждений. под. ред. А. Т. Смирнова 2000 г.</w:t>
      </w:r>
    </w:p>
    <w:p>
      <w:pPr>
        <w:pStyle w:val="Normal"/>
        <w:numPr>
          <w:ilvl w:val="0"/>
          <w:numId w:val="14"/>
        </w:numPr>
        <w:tabs>
          <w:tab w:val="clear" w:pos="567"/>
          <w:tab w:val="left" w:pos="0" w:leader="none"/>
          <w:tab w:val="left" w:pos="840" w:leader="none"/>
        </w:tabs>
        <w:bidi w:val="0"/>
        <w:ind w:firstLine="480" w:left="0" w:right="0"/>
        <w:jc w:val="both"/>
        <w:rPr/>
      </w:pPr>
      <w:r>
        <w:rPr/>
        <w:t>Основы безопасности жизнедеятельности 5-9 класс. Учебное пособие для общеобразовательных учреждений. под. ред. И. К. Топоров, 1996 г.</w:t>
      </w:r>
    </w:p>
    <w:p>
      <w:pPr>
        <w:pStyle w:val="Normal"/>
        <w:numPr>
          <w:ilvl w:val="0"/>
          <w:numId w:val="14"/>
        </w:numPr>
        <w:tabs>
          <w:tab w:val="clear" w:pos="567"/>
          <w:tab w:val="left" w:pos="0" w:leader="none"/>
          <w:tab w:val="left" w:pos="840" w:leader="none"/>
        </w:tabs>
        <w:bidi w:val="0"/>
        <w:ind w:firstLine="480" w:left="0" w:right="0"/>
        <w:jc w:val="both"/>
        <w:rPr/>
      </w:pPr>
      <w:r>
        <w:rPr/>
        <w:t>Основы безопасности жизнедеятельности. Справочник школьника.</w:t>
      </w:r>
    </w:p>
    <w:p>
      <w:pPr>
        <w:pStyle w:val="Normal"/>
        <w:numPr>
          <w:ilvl w:val="0"/>
          <w:numId w:val="14"/>
        </w:numPr>
        <w:tabs>
          <w:tab w:val="clear" w:pos="567"/>
          <w:tab w:val="left" w:pos="0" w:leader="none"/>
          <w:tab w:val="left" w:pos="840" w:leader="none"/>
        </w:tabs>
        <w:bidi w:val="0"/>
        <w:ind w:firstLine="480" w:left="0" w:right="0"/>
        <w:jc w:val="both"/>
        <w:rPr/>
      </w:pPr>
      <w:r>
        <w:rPr/>
        <w:t>Учебное пособие. Библиотечка журнала «Военные знания»: Командно – штабные, тактико – специальные, объектовые тренировки, День защиты детей. М.1998 г.</w:t>
      </w:r>
    </w:p>
    <w:p>
      <w:pPr>
        <w:pStyle w:val="Normal"/>
        <w:numPr>
          <w:ilvl w:val="0"/>
          <w:numId w:val="14"/>
        </w:numPr>
        <w:tabs>
          <w:tab w:val="clear" w:pos="567"/>
          <w:tab w:val="left" w:pos="0" w:leader="none"/>
          <w:tab w:val="left" w:pos="840" w:leader="none"/>
        </w:tabs>
        <w:bidi w:val="0"/>
        <w:ind w:firstLine="480" w:left="0" w:right="0"/>
        <w:jc w:val="both"/>
        <w:rPr/>
      </w:pPr>
      <w:r>
        <w:rPr/>
        <w:t>Учебное пособие. Библиотечка журнала «Военные знания» №5: Терроризм и его проявления. Наркомания. М. 2001 г.</w:t>
      </w:r>
    </w:p>
    <w:p>
      <w:pPr>
        <w:pStyle w:val="Normal"/>
        <w:numPr>
          <w:ilvl w:val="0"/>
          <w:numId w:val="14"/>
        </w:numPr>
        <w:tabs>
          <w:tab w:val="clear" w:pos="567"/>
          <w:tab w:val="left" w:pos="0" w:leader="none"/>
          <w:tab w:val="left" w:pos="840" w:leader="none"/>
        </w:tabs>
        <w:bidi w:val="0"/>
        <w:ind w:firstLine="480" w:left="0" w:right="0"/>
        <w:jc w:val="both"/>
        <w:rPr/>
      </w:pPr>
      <w:r>
        <w:rPr/>
        <w:t>Детская энциклопедия «Помоги себе и другим», под. ред. Ю. Л. Воробьева, 2005 г.</w:t>
      </w:r>
    </w:p>
    <w:p>
      <w:pPr>
        <w:pStyle w:val="Normal"/>
        <w:numPr>
          <w:ilvl w:val="0"/>
          <w:numId w:val="14"/>
        </w:numPr>
        <w:tabs>
          <w:tab w:val="clear" w:pos="567"/>
          <w:tab w:val="left" w:pos="0" w:leader="none"/>
          <w:tab w:val="left" w:pos="840" w:leader="none"/>
        </w:tabs>
        <w:bidi w:val="0"/>
        <w:ind w:firstLine="480" w:left="0" w:right="0"/>
        <w:jc w:val="both"/>
        <w:rPr/>
      </w:pPr>
      <w:r>
        <w:rPr/>
        <w:t>Чрезвычайные ситуации. Энциклопедия школьника. М. 2004 г. под. ред. С. К. Шойгу.</w:t>
      </w:r>
    </w:p>
    <w:p>
      <w:pPr>
        <w:pStyle w:val="Normal"/>
        <w:numPr>
          <w:ilvl w:val="0"/>
          <w:numId w:val="14"/>
        </w:numPr>
        <w:tabs>
          <w:tab w:val="clear" w:pos="567"/>
          <w:tab w:val="left" w:pos="0" w:leader="none"/>
          <w:tab w:val="left" w:pos="840" w:leader="none"/>
        </w:tabs>
        <w:bidi w:val="0"/>
        <w:ind w:firstLine="480" w:left="0" w:right="0"/>
        <w:jc w:val="both"/>
        <w:rPr/>
      </w:pPr>
      <w:r>
        <w:rPr/>
        <w:t>Личная безопасность в чрезвычайных ситуациях. под. ред. Г. Кирилова, М. 2001 г.</w:t>
      </w:r>
    </w:p>
    <w:p>
      <w:pPr>
        <w:pStyle w:val="Normal"/>
        <w:numPr>
          <w:ilvl w:val="0"/>
          <w:numId w:val="14"/>
        </w:numPr>
        <w:tabs>
          <w:tab w:val="clear" w:pos="567"/>
          <w:tab w:val="left" w:pos="0" w:leader="none"/>
          <w:tab w:val="left" w:pos="840" w:leader="none"/>
        </w:tabs>
        <w:bidi w:val="0"/>
        <w:ind w:firstLine="480" w:left="0" w:right="0"/>
        <w:jc w:val="both"/>
        <w:rPr/>
      </w:pPr>
      <w:r>
        <w:rPr/>
        <w:t xml:space="preserve">Мультимедийный учебник на </w:t>
      </w:r>
      <w:r>
        <w:rPr>
          <w:lang w:val="en-US"/>
        </w:rPr>
        <w:t>CD</w:t>
      </w:r>
      <w:r>
        <w:rPr/>
        <w:t>-</w:t>
      </w:r>
      <w:r>
        <w:rPr>
          <w:lang w:val="en-US"/>
        </w:rPr>
        <w:t>ROM</w:t>
      </w:r>
      <w:r>
        <w:rPr/>
        <w:t xml:space="preserve"> «Основы безопасности жизнедеятельности», 10 кл., под ред. С. К. Шойгу., М. 2002 г.</w:t>
      </w:r>
    </w:p>
    <w:p>
      <w:pPr>
        <w:pStyle w:val="Normal"/>
        <w:numPr>
          <w:ilvl w:val="0"/>
          <w:numId w:val="14"/>
        </w:numPr>
        <w:tabs>
          <w:tab w:val="clear" w:pos="567"/>
          <w:tab w:val="left" w:pos="0" w:leader="none"/>
          <w:tab w:val="left" w:pos="840" w:leader="none"/>
        </w:tabs>
        <w:bidi w:val="0"/>
        <w:ind w:firstLine="480" w:left="0" w:right="0"/>
        <w:jc w:val="both"/>
        <w:rPr/>
      </w:pPr>
      <w:r>
        <w:rPr/>
        <w:t>Журнал «Основы безопасности жизни», изд. МЧС, МОН РФ.</w:t>
      </w:r>
    </w:p>
    <w:p>
      <w:pPr>
        <w:pStyle w:val="Normal"/>
        <w:numPr>
          <w:ilvl w:val="0"/>
          <w:numId w:val="14"/>
        </w:numPr>
        <w:tabs>
          <w:tab w:val="clear" w:pos="567"/>
          <w:tab w:val="left" w:pos="0" w:leader="none"/>
          <w:tab w:val="left" w:pos="840" w:leader="none"/>
        </w:tabs>
        <w:bidi w:val="0"/>
        <w:ind w:firstLine="480" w:left="0" w:right="0"/>
        <w:jc w:val="both"/>
        <w:rPr/>
      </w:pPr>
      <w:r>
        <w:rPr/>
        <w:t>Энциклопедический словарь «Гражданская защита», под ред. С. К. Шойгу, М. 2005 г.</w:t>
      </w:r>
    </w:p>
    <w:p>
      <w:pPr>
        <w:pStyle w:val="Normal"/>
        <w:numPr>
          <w:ilvl w:val="0"/>
          <w:numId w:val="14"/>
        </w:numPr>
        <w:tabs>
          <w:tab w:val="clear" w:pos="567"/>
          <w:tab w:val="left" w:pos="0" w:leader="none"/>
          <w:tab w:val="left" w:pos="426" w:leader="none"/>
          <w:tab w:val="left" w:pos="840" w:leader="none"/>
        </w:tabs>
        <w:bidi w:val="0"/>
        <w:ind w:firstLine="480" w:left="0" w:right="0"/>
        <w:jc w:val="both"/>
        <w:rPr/>
      </w:pPr>
      <w:r>
        <w:rPr/>
        <w:t>Организация и ведение гражданской обороны и защита населения и территорий от ЧС природного и    техногенного характера. Учебное пособие под ред. Е. Н. Кириллова, М. 2005 г. (МЧС РФ).</w:t>
      </w:r>
    </w:p>
    <w:p>
      <w:pPr>
        <w:pStyle w:val="Normal"/>
        <w:numPr>
          <w:ilvl w:val="0"/>
          <w:numId w:val="14"/>
        </w:numPr>
        <w:tabs>
          <w:tab w:val="clear" w:pos="567"/>
          <w:tab w:val="left" w:pos="0" w:leader="none"/>
          <w:tab w:val="left" w:pos="840" w:leader="none"/>
        </w:tabs>
        <w:bidi w:val="0"/>
        <w:ind w:firstLine="480" w:left="0" w:right="0"/>
        <w:jc w:val="both"/>
        <w:rPr/>
      </w:pPr>
      <w:r>
        <w:rPr/>
        <w:t>Учебное пособие для школ курса ОБЖ. Защита в чрезвычайных ситуациях. под ред. Ю. Л. Воробьева, М. 2006 г.</w:t>
      </w:r>
    </w:p>
    <w:p>
      <w:pPr>
        <w:pStyle w:val="FR3"/>
        <w:numPr>
          <w:ilvl w:val="0"/>
          <w:numId w:val="14"/>
        </w:numPr>
        <w:tabs>
          <w:tab w:val="clear" w:pos="567"/>
          <w:tab w:val="left" w:pos="0" w:leader="none"/>
          <w:tab w:val="left" w:pos="840" w:leader="none"/>
        </w:tabs>
        <w:bidi w:val="0"/>
        <w:ind w:firstLine="480" w:left="0" w:right="0"/>
        <w:jc w:val="both"/>
        <w:rPr>
          <w:rFonts w:ascii="Times New Roman" w:hAnsi="Times New Roman" w:cs="Times New Roman"/>
          <w:sz w:val="20"/>
          <w:szCs w:val="20"/>
        </w:rPr>
      </w:pPr>
      <w:r>
        <w:rPr>
          <w:rFonts w:cs="Times New Roman" w:ascii="Times New Roman" w:hAnsi="Times New Roman"/>
          <w:sz w:val="20"/>
          <w:szCs w:val="20"/>
        </w:rPr>
        <w:t>Методические рекомендации по обучению детей правилам пожарной безопасности в дошкольных учреждениях и общеобразовательных школах</w:t>
      </w:r>
    </w:p>
    <w:p>
      <w:pPr>
        <w:pStyle w:val="Normal"/>
        <w:bidi w:val="0"/>
        <w:ind w:hanging="0" w:left="0" w:right="0"/>
        <w:jc w:val="both"/>
        <w:rPr>
          <w:b/>
          <w:bCs/>
        </w:rPr>
      </w:pPr>
      <w:r>
        <w:rPr>
          <w:b/>
          <w:bCs/>
        </w:rPr>
      </w:r>
    </w:p>
    <w:p>
      <w:pPr>
        <w:pStyle w:val="Normal"/>
        <w:bidi w:val="0"/>
        <w:ind w:hanging="0" w:left="0" w:right="0"/>
        <w:jc w:val="both"/>
        <w:rPr>
          <w:b/>
          <w:bCs/>
        </w:rPr>
      </w:pPr>
      <w:r>
        <w:rPr>
          <w:b/>
          <w:bCs/>
        </w:rPr>
      </w:r>
    </w:p>
    <w:p>
      <w:pPr>
        <w:pStyle w:val="Normal"/>
        <w:bidi w:val="0"/>
        <w:ind w:hanging="0" w:left="0" w:right="0"/>
        <w:jc w:val="both"/>
        <w:rPr>
          <w:b/>
          <w:bCs/>
          <w:lang w:val="en-US"/>
        </w:rPr>
      </w:pPr>
      <w:r>
        <w:rPr>
          <w:b/>
          <w:bCs/>
          <w:lang w:val="en-US"/>
        </w:rPr>
        <w:t>II</w:t>
      </w:r>
      <w:r>
        <w:rPr>
          <w:b/>
          <w:bCs/>
        </w:rPr>
        <w:t>. Мультимедийные электронные пособия:</w:t>
      </w:r>
    </w:p>
    <w:p>
      <w:pPr>
        <w:pStyle w:val="Normal"/>
        <w:numPr>
          <w:ilvl w:val="0"/>
          <w:numId w:val="12"/>
        </w:numPr>
        <w:tabs>
          <w:tab w:val="clear" w:pos="567"/>
          <w:tab w:val="left" w:pos="360" w:leader="none"/>
        </w:tabs>
        <w:bidi w:val="0"/>
        <w:ind w:hanging="218" w:left="360" w:right="0"/>
        <w:jc w:val="both"/>
        <w:rPr/>
      </w:pPr>
      <w:r>
        <w:rPr/>
        <w:t xml:space="preserve">Мультимедийные электронные пособия на </w:t>
      </w:r>
      <w:r>
        <w:rPr>
          <w:lang w:val="en-US"/>
        </w:rPr>
        <w:t>CD</w:t>
      </w:r>
      <w:r>
        <w:rPr/>
        <w:t>-</w:t>
      </w:r>
      <w:r>
        <w:rPr>
          <w:lang w:val="en-US"/>
        </w:rPr>
        <w:t>R</w:t>
      </w:r>
      <w:r>
        <w:rPr/>
        <w:t xml:space="preserve"> для 5-7 классов, 2006 г. </w:t>
      </w:r>
    </w:p>
    <w:p>
      <w:pPr>
        <w:pStyle w:val="Normal"/>
        <w:numPr>
          <w:ilvl w:val="0"/>
          <w:numId w:val="12"/>
        </w:numPr>
        <w:tabs>
          <w:tab w:val="clear" w:pos="567"/>
          <w:tab w:val="left" w:pos="360" w:leader="none"/>
        </w:tabs>
        <w:bidi w:val="0"/>
        <w:ind w:hanging="218" w:left="360" w:right="0"/>
        <w:jc w:val="both"/>
        <w:rPr/>
      </w:pPr>
      <w:r>
        <w:rPr/>
        <w:t xml:space="preserve">Компьютерные  обучающие программы на </w:t>
      </w:r>
      <w:r>
        <w:rPr>
          <w:lang w:val="en-US"/>
        </w:rPr>
        <w:t>CD</w:t>
      </w:r>
      <w:r>
        <w:rPr/>
        <w:t>-</w:t>
      </w:r>
      <w:r>
        <w:rPr>
          <w:lang w:val="en-US"/>
        </w:rPr>
        <w:t>R</w:t>
      </w:r>
      <w:r>
        <w:rPr/>
        <w:t>. МЧС 2005 г.: Последствия взрывов и пожаров, Последствия наводнений, Последствия лесных пожаров, Последствия землетрясений.</w:t>
      </w:r>
    </w:p>
    <w:p>
      <w:pPr>
        <w:pStyle w:val="Normal"/>
        <w:numPr>
          <w:ilvl w:val="0"/>
          <w:numId w:val="12"/>
        </w:numPr>
        <w:tabs>
          <w:tab w:val="clear" w:pos="567"/>
          <w:tab w:val="left" w:pos="360" w:leader="none"/>
        </w:tabs>
        <w:bidi w:val="0"/>
        <w:ind w:hanging="218" w:left="360" w:right="0"/>
        <w:jc w:val="both"/>
        <w:rPr/>
      </w:pPr>
      <w:r>
        <w:rPr/>
        <w:t>Электронные пособия по курсу ОБЖ для 9-11 классов.</w:t>
      </w:r>
    </w:p>
    <w:p>
      <w:pPr>
        <w:pStyle w:val="Normal"/>
        <w:numPr>
          <w:ilvl w:val="0"/>
          <w:numId w:val="12"/>
        </w:numPr>
        <w:tabs>
          <w:tab w:val="clear" w:pos="567"/>
          <w:tab w:val="left" w:pos="360" w:leader="none"/>
        </w:tabs>
        <w:bidi w:val="0"/>
        <w:ind w:hanging="218" w:left="360" w:right="0"/>
        <w:jc w:val="both"/>
        <w:rPr/>
      </w:pPr>
      <w:r>
        <w:rPr/>
        <w:t>Электронное издание для обучения детей в диалоговом режиме. Тесты по ОБЖ для 5-11 класса.</w:t>
      </w:r>
    </w:p>
    <w:p>
      <w:pPr>
        <w:pStyle w:val="Normal"/>
        <w:numPr>
          <w:ilvl w:val="0"/>
          <w:numId w:val="12"/>
        </w:numPr>
        <w:tabs>
          <w:tab w:val="clear" w:pos="567"/>
          <w:tab w:val="left" w:pos="360" w:leader="none"/>
        </w:tabs>
        <w:bidi w:val="0"/>
        <w:ind w:hanging="218" w:left="360" w:right="0"/>
        <w:jc w:val="both"/>
        <w:rPr/>
      </w:pPr>
      <w:r>
        <w:rPr/>
        <w:t>Электронное учебное пособие: - Предупреждение и ликвидация чрезвычайных ситуаций, Чрезвычайные приключения Юли и Ромы. 2006 г.</w:t>
      </w:r>
    </w:p>
    <w:p>
      <w:pPr>
        <w:pStyle w:val="Normal"/>
        <w:numPr>
          <w:ilvl w:val="0"/>
          <w:numId w:val="12"/>
        </w:numPr>
        <w:tabs>
          <w:tab w:val="clear" w:pos="567"/>
          <w:tab w:val="left" w:pos="360" w:leader="none"/>
        </w:tabs>
        <w:bidi w:val="0"/>
        <w:ind w:hanging="218" w:left="360" w:right="0"/>
        <w:jc w:val="both"/>
        <w:rPr>
          <w:lang w:val="en-US"/>
        </w:rPr>
      </w:pPr>
      <w:r>
        <w:rPr>
          <w:lang w:val="en-US"/>
        </w:rPr>
        <w:t>CD</w:t>
      </w:r>
      <w:r>
        <w:rPr/>
        <w:t>-</w:t>
      </w:r>
      <w:r>
        <w:rPr>
          <w:lang w:val="en-US"/>
        </w:rPr>
        <w:t>R</w:t>
      </w:r>
      <w:r>
        <w:rPr/>
        <w:t xml:space="preserve"> “ЧС природного характера”, мультимедийная энциклопедия 2003 г.</w:t>
      </w:r>
    </w:p>
    <w:p>
      <w:pPr>
        <w:pStyle w:val="Normal"/>
        <w:bidi w:val="0"/>
        <w:ind w:hanging="0" w:left="0" w:right="0"/>
        <w:jc w:val="both"/>
        <w:rPr>
          <w:b/>
          <w:bCs/>
        </w:rPr>
      </w:pPr>
      <w:r>
        <w:rPr>
          <w:b/>
          <w:bCs/>
        </w:rPr>
      </w:r>
    </w:p>
    <w:p>
      <w:pPr>
        <w:pStyle w:val="Normal"/>
        <w:bidi w:val="0"/>
        <w:ind w:hanging="0" w:left="0" w:right="0"/>
        <w:jc w:val="both"/>
        <w:rPr>
          <w:b/>
          <w:bCs/>
          <w:lang w:val="en-US"/>
        </w:rPr>
      </w:pPr>
      <w:r>
        <w:rPr>
          <w:b/>
          <w:bCs/>
          <w:lang w:val="en-US"/>
        </w:rPr>
        <w:t xml:space="preserve">III. </w:t>
      </w:r>
      <w:r>
        <w:rPr>
          <w:b/>
          <w:bCs/>
        </w:rPr>
        <w:t>Видеофильмы на кассетах:</w:t>
      </w:r>
    </w:p>
    <w:p>
      <w:pPr>
        <w:pStyle w:val="Normal"/>
        <w:numPr>
          <w:ilvl w:val="0"/>
          <w:numId w:val="13"/>
        </w:numPr>
        <w:tabs>
          <w:tab w:val="clear" w:pos="567"/>
          <w:tab w:val="left" w:pos="360" w:leader="none"/>
        </w:tabs>
        <w:bidi w:val="0"/>
        <w:ind w:hanging="218" w:left="360" w:right="0"/>
        <w:jc w:val="both"/>
        <w:rPr/>
      </w:pPr>
      <w:r>
        <w:rPr/>
        <w:t>Чрезвычайные ситуации в районе школы. 1993 г.</w:t>
      </w:r>
    </w:p>
    <w:p>
      <w:pPr>
        <w:pStyle w:val="Normal"/>
        <w:numPr>
          <w:ilvl w:val="0"/>
          <w:numId w:val="13"/>
        </w:numPr>
        <w:tabs>
          <w:tab w:val="clear" w:pos="567"/>
          <w:tab w:val="left" w:pos="360" w:leader="none"/>
        </w:tabs>
        <w:bidi w:val="0"/>
        <w:ind w:hanging="218" w:left="360" w:right="0"/>
        <w:jc w:val="both"/>
        <w:rPr/>
      </w:pPr>
      <w:r>
        <w:rPr/>
        <w:t>Стихийные бедствия. 1992 г.</w:t>
      </w:r>
    </w:p>
    <w:p>
      <w:pPr>
        <w:pStyle w:val="Normal"/>
        <w:numPr>
          <w:ilvl w:val="0"/>
          <w:numId w:val="13"/>
        </w:numPr>
        <w:tabs>
          <w:tab w:val="clear" w:pos="567"/>
          <w:tab w:val="left" w:pos="360" w:leader="none"/>
        </w:tabs>
        <w:bidi w:val="0"/>
        <w:ind w:hanging="218" w:left="360" w:right="0"/>
        <w:jc w:val="both"/>
        <w:rPr/>
      </w:pPr>
      <w:r>
        <w:rPr/>
        <w:t>Телехранитель № 5,7,9.</w:t>
      </w:r>
    </w:p>
    <w:p>
      <w:pPr>
        <w:pStyle w:val="Normal"/>
        <w:numPr>
          <w:ilvl w:val="0"/>
          <w:numId w:val="13"/>
        </w:numPr>
        <w:tabs>
          <w:tab w:val="clear" w:pos="567"/>
          <w:tab w:val="left" w:pos="360" w:leader="none"/>
        </w:tabs>
        <w:bidi w:val="0"/>
        <w:ind w:hanging="218" w:left="360" w:right="0"/>
        <w:jc w:val="both"/>
        <w:rPr/>
      </w:pPr>
      <w:r>
        <w:rPr/>
        <w:t>Пожарная безопасность. 1992 г.</w:t>
      </w:r>
    </w:p>
    <w:p>
      <w:pPr>
        <w:pStyle w:val="Normal"/>
        <w:numPr>
          <w:ilvl w:val="0"/>
          <w:numId w:val="13"/>
        </w:numPr>
        <w:tabs>
          <w:tab w:val="clear" w:pos="567"/>
          <w:tab w:val="left" w:pos="360" w:leader="none"/>
        </w:tabs>
        <w:bidi w:val="0"/>
        <w:ind w:hanging="218" w:left="360" w:right="0"/>
        <w:jc w:val="both"/>
        <w:rPr/>
      </w:pPr>
      <w:r>
        <w:rPr/>
        <w:t>Пожарная безопасность. 1993 г.</w:t>
      </w:r>
    </w:p>
    <w:p>
      <w:pPr>
        <w:pStyle w:val="Normal"/>
        <w:numPr>
          <w:ilvl w:val="0"/>
          <w:numId w:val="13"/>
        </w:numPr>
        <w:tabs>
          <w:tab w:val="clear" w:pos="567"/>
          <w:tab w:val="left" w:pos="360" w:leader="none"/>
        </w:tabs>
        <w:bidi w:val="0"/>
        <w:ind w:hanging="218" w:left="360" w:right="0"/>
        <w:jc w:val="both"/>
        <w:rPr/>
      </w:pPr>
      <w:r>
        <w:rPr/>
        <w:t xml:space="preserve">А где же родители? </w:t>
      </w:r>
    </w:p>
    <w:p>
      <w:pPr>
        <w:pStyle w:val="Normal"/>
        <w:bidi w:val="0"/>
        <w:ind w:hanging="0" w:left="142" w:right="0"/>
        <w:jc w:val="both"/>
        <w:rPr/>
      </w:pPr>
      <w:r>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both"/>
        <w:rPr>
          <w:rFonts w:ascii="Times New Roman" w:hAnsi="Times New Roman" w:cs="Times New Roman"/>
        </w:rPr>
      </w:pPr>
      <w:r>
        <w:rPr>
          <w:rFonts w:cs="Times New Roman" w:ascii="Times New Roman" w:hAnsi="Times New Roman"/>
        </w:rPr>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 xml:space="preserve">МЕТОДИЧЕСКОЕ ПОСОБИЕ </w:t>
      </w:r>
    </w:p>
    <w:p>
      <w:pPr>
        <w:pStyle w:val="ConsNormal"/>
        <w:widowControl/>
        <w:bidi w:val="0"/>
        <w:ind w:hanging="0" w:left="0" w:right="0"/>
        <w:jc w:val="center"/>
        <w:rPr>
          <w:rFonts w:ascii="Times New Roman" w:hAnsi="Times New Roman" w:cs="Times New Roman"/>
          <w:b/>
          <w:bCs/>
        </w:rPr>
      </w:pPr>
      <w:r>
        <w:rPr>
          <w:rFonts w:cs="Times New Roman" w:ascii="Times New Roman" w:hAnsi="Times New Roman"/>
          <w:b/>
          <w:bCs/>
        </w:rPr>
        <w:t>РАЗРАБОТАНО И ОБСУЖДЕНО КОЛЛЕКТИВОМ ГЛАВНОГО УПРАВЛЕНИЯ МЧС РОССИИ ПО КБР И ЦЕНТРА ПОВЫШЕНИЯ КВАЛИФИКАЦИИ ПО ГО и ЧС КБР</w:t>
      </w:r>
    </w:p>
    <w:sectPr>
      <w:footerReference w:type="default" r:id="rId35"/>
      <w:footerReference w:type="first" r:id="rId36"/>
      <w:type w:val="nextPage"/>
      <w:pgSz w:w="11906" w:h="16838"/>
      <w:pgMar w:left="1134" w:right="1134" w:gutter="0" w:header="0" w:top="567" w:footer="709" w:bottom="766"/>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Cambria">
    <w:charset w:val="01"/>
    <w:family w:val="roman"/>
    <w:pitch w:val="variable"/>
  </w:font>
  <w:font w:name="Calibri">
    <w:charset w:val="01"/>
    <w:family w:val="roman"/>
    <w:pitch w:val="variable"/>
  </w:font>
  <w:font w:name="Liberation Sans">
    <w:altName w:val="Arial"/>
    <w:charset w:val="01"/>
    <w:family w:val="swiss"/>
    <w:pitch w:val="variable"/>
  </w:font>
  <w:font w:name="Courier New">
    <w:charset w:val="01"/>
    <w:family w:val="roman"/>
    <w:pitch w:val="variable"/>
  </w:font>
  <w:font w:name="Symbol">
    <w:charset w:val="02"/>
    <w:family w:val="auto"/>
    <w:pitch w:val="default"/>
  </w:font>
  <w:font w:name="Courier New">
    <w:charset w:val="01"/>
    <w:family w:val="modern"/>
    <w:pitch w:val="fixed"/>
  </w:font>
  <w:font w:name="Wingdings">
    <w:charset w:val="02"/>
    <w:family w:val="auto"/>
    <w:pitch w:val="default"/>
  </w:font>
  <w:font w:name="OpenSymbol">
    <w:altName w:val="Arial Unicode MS"/>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0"/>
      <w:rPr>
        <w:rFonts w:ascii="Times New Roman" w:hAnsi="Times New Roman"/>
      </w:rPr>
    </w:pPr>
    <w:r>
      <w:rPr/>
    </w:r>
    <w:r>
      <mc:AlternateContent>
        <mc:Choice Requires="wps">
          <w:drawing>
            <wp:anchor behindDoc="0" distT="0" distB="0" distL="0" distR="0" simplePos="0" locked="0" layoutInCell="0" allowOverlap="1" relativeHeight="123">
              <wp:simplePos x="0" y="0"/>
              <wp:positionH relativeFrom="margin">
                <wp:align>center</wp:align>
              </wp:positionH>
              <wp:positionV relativeFrom="paragraph">
                <wp:posOffset>635</wp:posOffset>
              </wp:positionV>
              <wp:extent cx="153035" cy="175260"/>
              <wp:effectExtent l="0" t="0" r="0" b="0"/>
              <wp:wrapSquare wrapText="largest"/>
              <wp:docPr id="20" name="Frame1"/>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16</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16</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39">
              <wp:simplePos x="0" y="0"/>
              <wp:positionH relativeFrom="margin">
                <wp:align>center</wp:align>
              </wp:positionH>
              <wp:positionV relativeFrom="paragraph">
                <wp:posOffset>635</wp:posOffset>
              </wp:positionV>
              <wp:extent cx="153035" cy="175260"/>
              <wp:effectExtent l="0" t="0" r="0" b="0"/>
              <wp:wrapSquare wrapText="largest"/>
              <wp:docPr id="21" name="Frame2"/>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16</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16</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55">
              <wp:simplePos x="0" y="0"/>
              <wp:positionH relativeFrom="margin">
                <wp:align>center</wp:align>
              </wp:positionH>
              <wp:positionV relativeFrom="paragraph">
                <wp:posOffset>635</wp:posOffset>
              </wp:positionV>
              <wp:extent cx="153035" cy="175260"/>
              <wp:effectExtent l="0" t="0" r="0" b="0"/>
              <wp:wrapSquare wrapText="largest"/>
              <wp:docPr id="22" name="Frame3"/>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16</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16</w:t>
                    </w:r>
                    <w:r>
                      <w:rPr>
                        <w:rStyle w:val="Pagenumber"/>
                        <w:lang w:val="en-US" w:eastAsia="en-US" w:bidi="ar-SA"/>
                      </w:rPr>
                      <w:fldChar w:fldCharType="end"/>
                    </w:r>
                  </w:p>
                </w:txbxContent>
              </v:textbox>
              <w10:wrap type="square" side="largest"/>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0"/>
      <w:rPr>
        <w:rFonts w:ascii="Times New Roman" w:hAnsi="Times New Roman"/>
      </w:rPr>
    </w:pPr>
    <w:r>
      <w:rPr/>
    </w:r>
    <w:r>
      <mc:AlternateContent>
        <mc:Choice Requires="wps">
          <w:drawing>
            <wp:anchor behindDoc="0" distT="0" distB="0" distL="0" distR="0" simplePos="0" locked="0" layoutInCell="0" allowOverlap="1" relativeHeight="156">
              <wp:simplePos x="0" y="0"/>
              <wp:positionH relativeFrom="margin">
                <wp:align>center</wp:align>
              </wp:positionH>
              <wp:positionV relativeFrom="paragraph">
                <wp:posOffset>635</wp:posOffset>
              </wp:positionV>
              <wp:extent cx="153035" cy="175260"/>
              <wp:effectExtent l="0" t="0" r="0" b="0"/>
              <wp:wrapSquare wrapText="largest"/>
              <wp:docPr id="48" name="Frame25"/>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17</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386.6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17</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57">
              <wp:simplePos x="0" y="0"/>
              <wp:positionH relativeFrom="margin">
                <wp:align>center</wp:align>
              </wp:positionH>
              <wp:positionV relativeFrom="paragraph">
                <wp:posOffset>635</wp:posOffset>
              </wp:positionV>
              <wp:extent cx="153035" cy="175260"/>
              <wp:effectExtent l="0" t="0" r="0" b="0"/>
              <wp:wrapSquare wrapText="largest"/>
              <wp:docPr id="49" name="Frame26"/>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17</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386.6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17</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58">
              <wp:simplePos x="0" y="0"/>
              <wp:positionH relativeFrom="margin">
                <wp:align>center</wp:align>
              </wp:positionH>
              <wp:positionV relativeFrom="paragraph">
                <wp:posOffset>635</wp:posOffset>
              </wp:positionV>
              <wp:extent cx="153035" cy="175260"/>
              <wp:effectExtent l="0" t="0" r="0" b="0"/>
              <wp:wrapSquare wrapText="largest"/>
              <wp:docPr id="50" name="Frame27"/>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17</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386.6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17</w:t>
                    </w:r>
                    <w:r>
                      <w:rPr>
                        <w:rStyle w:val="Pagenumber"/>
                        <w:lang w:val="en-US" w:eastAsia="en-US" w:bidi="ar-SA"/>
                      </w:rPr>
                      <w:fldChar w:fldCharType="end"/>
                    </w:r>
                  </w:p>
                </w:txbxContent>
              </v:textbox>
              <w10:wrap type="square" side="largest"/>
            </v:rect>
          </w:pict>
        </mc:Fallback>
      </mc:AlternateConten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0"/>
      <w:rPr>
        <w:rFonts w:ascii="Times New Roman" w:hAnsi="Times New Roman"/>
      </w:rPr>
    </w:pPr>
    <w:r>
      <w:rPr/>
    </w:r>
    <w:r>
      <mc:AlternateContent>
        <mc:Choice Requires="wps">
          <w:drawing>
            <wp:anchor behindDoc="0" distT="0" distB="0" distL="0" distR="0" simplePos="0" locked="0" layoutInCell="0" allowOverlap="1" relativeHeight="167">
              <wp:simplePos x="0" y="0"/>
              <wp:positionH relativeFrom="margin">
                <wp:align>center</wp:align>
              </wp:positionH>
              <wp:positionV relativeFrom="paragraph">
                <wp:posOffset>635</wp:posOffset>
              </wp:positionV>
              <wp:extent cx="153035" cy="175260"/>
              <wp:effectExtent l="0" t="0" r="0" b="0"/>
              <wp:wrapSquare wrapText="largest"/>
              <wp:docPr id="87" name="Frame28"/>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25</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25</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75">
              <wp:simplePos x="0" y="0"/>
              <wp:positionH relativeFrom="margin">
                <wp:align>center</wp:align>
              </wp:positionH>
              <wp:positionV relativeFrom="paragraph">
                <wp:posOffset>635</wp:posOffset>
              </wp:positionV>
              <wp:extent cx="153035" cy="175260"/>
              <wp:effectExtent l="0" t="0" r="0" b="0"/>
              <wp:wrapSquare wrapText="largest"/>
              <wp:docPr id="88" name="Frame29"/>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25</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25</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83">
              <wp:simplePos x="0" y="0"/>
              <wp:positionH relativeFrom="margin">
                <wp:align>center</wp:align>
              </wp:positionH>
              <wp:positionV relativeFrom="paragraph">
                <wp:posOffset>635</wp:posOffset>
              </wp:positionV>
              <wp:extent cx="153035" cy="175260"/>
              <wp:effectExtent l="0" t="0" r="0" b="0"/>
              <wp:wrapSquare wrapText="largest"/>
              <wp:docPr id="89" name="Frame30"/>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25</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25</w:t>
                    </w:r>
                    <w:r>
                      <w:rPr>
                        <w:rStyle w:val="Pagenumber"/>
                        <w:lang w:val="en-US" w:eastAsia="en-US" w:bidi="ar-SA"/>
                      </w:rPr>
                      <w:fldChar w:fldCharType="end"/>
                    </w:r>
                  </w:p>
                </w:txbxContent>
              </v:textbox>
              <w10:wrap type="square" side="largest"/>
            </v:rect>
          </w:pict>
        </mc:Fallback>
      </mc:AlternateConten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0"/>
      <w:rPr>
        <w:rFonts w:ascii="Times New Roman" w:hAnsi="Times New Roman"/>
      </w:rPr>
    </w:pPr>
    <w:r>
      <w:rPr/>
    </w:r>
    <w:r>
      <mc:AlternateContent>
        <mc:Choice Requires="wps">
          <w:drawing>
            <wp:anchor behindDoc="0" distT="0" distB="0" distL="0" distR="0" simplePos="0" locked="0" layoutInCell="0" allowOverlap="1" relativeHeight="184">
              <wp:simplePos x="0" y="0"/>
              <wp:positionH relativeFrom="margin">
                <wp:align>center</wp:align>
              </wp:positionH>
              <wp:positionV relativeFrom="paragraph">
                <wp:posOffset>635</wp:posOffset>
              </wp:positionV>
              <wp:extent cx="153035" cy="175260"/>
              <wp:effectExtent l="0" t="0" r="0" b="0"/>
              <wp:wrapSquare wrapText="largest"/>
              <wp:docPr id="117" name="Frame47"/>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26</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386.6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26</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85">
              <wp:simplePos x="0" y="0"/>
              <wp:positionH relativeFrom="margin">
                <wp:align>center</wp:align>
              </wp:positionH>
              <wp:positionV relativeFrom="paragraph">
                <wp:posOffset>635</wp:posOffset>
              </wp:positionV>
              <wp:extent cx="153035" cy="175260"/>
              <wp:effectExtent l="0" t="0" r="0" b="0"/>
              <wp:wrapSquare wrapText="largest"/>
              <wp:docPr id="118" name="Frame48"/>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26</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386.6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26</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186">
              <wp:simplePos x="0" y="0"/>
              <wp:positionH relativeFrom="margin">
                <wp:align>center</wp:align>
              </wp:positionH>
              <wp:positionV relativeFrom="paragraph">
                <wp:posOffset>635</wp:posOffset>
              </wp:positionV>
              <wp:extent cx="153035" cy="175260"/>
              <wp:effectExtent l="0" t="0" r="0" b="0"/>
              <wp:wrapSquare wrapText="largest"/>
              <wp:docPr id="119" name="Frame49"/>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26</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386.6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26</w:t>
                    </w:r>
                    <w:r>
                      <w:rPr>
                        <w:rStyle w:val="Pagenumber"/>
                        <w:lang w:val="en-US" w:eastAsia="en-US" w:bidi="ar-SA"/>
                      </w:rPr>
                      <w:fldChar w:fldCharType="end"/>
                    </w:r>
                  </w:p>
                </w:txbxContent>
              </v:textbox>
              <w10:wrap type="square" side="largest"/>
            </v:rect>
          </w:pict>
        </mc:Fallback>
      </mc:AlternateConten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0"/>
      <w:rPr>
        <w:rFonts w:ascii="Times New Roman" w:hAnsi="Times New Roman"/>
      </w:rPr>
    </w:pPr>
    <w:r>
      <w:rPr/>
    </w:r>
    <w:r>
      <mc:AlternateContent>
        <mc:Choice Requires="wps">
          <w:drawing>
            <wp:anchor behindDoc="0" distT="0" distB="0" distL="0" distR="0" simplePos="0" locked="0" layoutInCell="0" allowOverlap="1" relativeHeight="191">
              <wp:simplePos x="0" y="0"/>
              <wp:positionH relativeFrom="margin">
                <wp:align>center</wp:align>
              </wp:positionH>
              <wp:positionV relativeFrom="paragraph">
                <wp:posOffset>635</wp:posOffset>
              </wp:positionV>
              <wp:extent cx="153035" cy="175260"/>
              <wp:effectExtent l="0" t="0" r="0" b="0"/>
              <wp:wrapSquare wrapText="largest"/>
              <wp:docPr id="146" name="Frame51"/>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47</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47</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213">
              <wp:simplePos x="0" y="0"/>
              <wp:positionH relativeFrom="margin">
                <wp:align>center</wp:align>
              </wp:positionH>
              <wp:positionV relativeFrom="paragraph">
                <wp:posOffset>635</wp:posOffset>
              </wp:positionV>
              <wp:extent cx="153035" cy="175260"/>
              <wp:effectExtent l="0" t="0" r="0" b="0"/>
              <wp:wrapSquare wrapText="largest"/>
              <wp:docPr id="147" name="Frame52"/>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47</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47</w:t>
                    </w:r>
                    <w:r>
                      <w:rPr>
                        <w:rStyle w:val="Pagenumber"/>
                        <w:lang w:val="en-US" w:eastAsia="en-US" w:bidi="ar-SA"/>
                      </w:rPr>
                      <w:fldChar w:fldCharType="end"/>
                    </w:r>
                  </w:p>
                </w:txbxContent>
              </v:textbox>
              <w10:wrap type="square" side="largest"/>
            </v:rect>
          </w:pict>
        </mc:Fallback>
      </mc:AlternateContent>
    </w:r>
    <w:r>
      <mc:AlternateContent>
        <mc:Choice Requires="wps">
          <w:drawing>
            <wp:anchor behindDoc="0" distT="0" distB="0" distL="0" distR="0" simplePos="0" locked="0" layoutInCell="0" allowOverlap="1" relativeHeight="234">
              <wp:simplePos x="0" y="0"/>
              <wp:positionH relativeFrom="margin">
                <wp:align>center</wp:align>
              </wp:positionH>
              <wp:positionV relativeFrom="paragraph">
                <wp:posOffset>635</wp:posOffset>
              </wp:positionV>
              <wp:extent cx="153035" cy="175260"/>
              <wp:effectExtent l="0" t="0" r="0" b="0"/>
              <wp:wrapSquare wrapText="largest"/>
              <wp:docPr id="148" name="Frame53"/>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47</w:t>
                          </w:r>
                          <w:r>
                            <w:rPr>
                              <w:rStyle w:val="Pagenumber"/>
                              <w:lang w:val="en-US" w:eastAsia="en-US" w:bidi="ar-SA"/>
                            </w:rP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pt;mso-position-vertical-relative:text;margin-left:234.95pt;mso-position-horizontal:center;mso-position-horizontal-relative:margin">
              <v:fill opacity="0f"/>
              <v:textbox inset="0in,0in,0in,0in">
                <w:txbxContent>
                  <w:p>
                    <w:pPr>
                      <w:pStyle w:val="Footer"/>
                      <w:pBdr/>
                      <w:bidi w:val="0"/>
                      <w:ind w:hanging="0" w:left="0" w:right="0"/>
                      <w:rPr>
                        <w:rStyle w:val="Pagenumber"/>
                        <w:rFonts w:ascii="Times New Roman" w:hAnsi="Times New Roman"/>
                      </w:rPr>
                    </w:pPr>
                    <w:r>
                      <w:rPr>
                        <w:rStyle w:val="Pagenumber"/>
                        <w:lang w:val="en-US" w:eastAsia="en-US" w:bidi="ar-SA"/>
                      </w:rPr>
                      <w:fldChar w:fldCharType="begin"/>
                    </w:r>
                    <w:r>
                      <w:rPr>
                        <w:rStyle w:val="Pagenumber"/>
                        <w:lang w:val="en-US" w:eastAsia="en-US" w:bidi="ar-SA"/>
                      </w:rPr>
                      <w:instrText xml:space="preserve"> PAGE </w:instrText>
                    </w:r>
                    <w:r>
                      <w:rPr>
                        <w:rStyle w:val="Pagenumber"/>
                        <w:lang w:val="en-US" w:eastAsia="en-US" w:bidi="ar-SA"/>
                      </w:rPr>
                      <w:fldChar w:fldCharType="separate"/>
                    </w:r>
                    <w:r>
                      <w:rPr>
                        <w:rStyle w:val="Pagenumber"/>
                        <w:lang w:val="en-US" w:eastAsia="en-US" w:bidi="ar-SA"/>
                      </w:rPr>
                      <w:t>47</w:t>
                    </w:r>
                    <w:r>
                      <w:rPr>
                        <w:rStyle w:val="Pagenumber"/>
                        <w:lang w:val="en-US" w:eastAsia="en-US" w:bidi="ar-SA"/>
                      </w:rPr>
                      <w:fldChar w:fldCharType="end"/>
                    </w:r>
                  </w:p>
                </w:txbxContent>
              </v:textbox>
              <w10:wrap type="square" side="largest"/>
            </v:rect>
          </w:pict>
        </mc:Fallback>
      </mc:AlternateContent>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420"/>
        </w:tabs>
        <w:ind w:left="420" w:hanging="420"/>
      </w:pPr>
      <w:rPr>
        <w:b/>
        <w:bCs/>
        <w:rFonts w:cs="Times New Roman"/>
      </w:rPr>
    </w:lvl>
    <w:lvl w:ilvl="1">
      <w:start w:val="1"/>
      <w:numFmt w:val="decimal"/>
      <w:lvlText w:val="%1.%2."/>
      <w:lvlJc w:val="left"/>
      <w:pPr>
        <w:tabs>
          <w:tab w:val="num" w:pos="780"/>
        </w:tabs>
        <w:ind w:left="780" w:hanging="420"/>
      </w:pPr>
      <w:rPr>
        <w:b/>
        <w:bCs/>
        <w:rFonts w:cs="Times New Roman"/>
      </w:rPr>
    </w:lvl>
    <w:lvl w:ilvl="2">
      <w:start w:val="1"/>
      <w:numFmt w:val="decimal"/>
      <w:lvlText w:val="%1.%2.%3."/>
      <w:lvlJc w:val="left"/>
      <w:pPr>
        <w:tabs>
          <w:tab w:val="num" w:pos="1440"/>
        </w:tabs>
        <w:ind w:left="1440" w:hanging="720"/>
      </w:pPr>
      <w:rPr>
        <w:b/>
        <w:bCs/>
        <w:rFonts w:cs="Times New Roman"/>
      </w:rPr>
    </w:lvl>
    <w:lvl w:ilvl="3">
      <w:start w:val="1"/>
      <w:numFmt w:val="decimal"/>
      <w:lvlText w:val="%1.%2.%3.%4."/>
      <w:lvlJc w:val="left"/>
      <w:pPr>
        <w:tabs>
          <w:tab w:val="num" w:pos="1800"/>
        </w:tabs>
        <w:ind w:left="1800" w:hanging="720"/>
      </w:pPr>
      <w:rPr>
        <w:b/>
        <w:bCs/>
        <w:rFonts w:cs="Times New Roman"/>
      </w:rPr>
    </w:lvl>
    <w:lvl w:ilvl="4">
      <w:start w:val="1"/>
      <w:numFmt w:val="decimal"/>
      <w:lvlText w:val="%1.%2.%3.%4.%5."/>
      <w:lvlJc w:val="left"/>
      <w:pPr>
        <w:tabs>
          <w:tab w:val="num" w:pos="2520"/>
        </w:tabs>
        <w:ind w:left="2520" w:hanging="1080"/>
      </w:pPr>
      <w:rPr>
        <w:b/>
        <w:bCs/>
        <w:rFonts w:cs="Times New Roman"/>
      </w:rPr>
    </w:lvl>
    <w:lvl w:ilvl="5">
      <w:start w:val="1"/>
      <w:numFmt w:val="decimal"/>
      <w:lvlText w:val="%1.%2.%3.%4.%5.%6."/>
      <w:lvlJc w:val="left"/>
      <w:pPr>
        <w:tabs>
          <w:tab w:val="num" w:pos="2880"/>
        </w:tabs>
        <w:ind w:left="2880" w:hanging="1080"/>
      </w:pPr>
      <w:rPr>
        <w:b/>
        <w:bCs/>
        <w:rFonts w:cs="Times New Roman"/>
      </w:rPr>
    </w:lvl>
    <w:lvl w:ilvl="6">
      <w:start w:val="1"/>
      <w:numFmt w:val="decimal"/>
      <w:lvlText w:val="%1.%2.%3.%4.%5.%6.%7."/>
      <w:lvlJc w:val="left"/>
      <w:pPr>
        <w:tabs>
          <w:tab w:val="num" w:pos="3600"/>
        </w:tabs>
        <w:ind w:left="3600" w:hanging="1440"/>
      </w:pPr>
      <w:rPr>
        <w:b/>
        <w:bCs/>
        <w:rFonts w:cs="Times New Roman"/>
      </w:rPr>
    </w:lvl>
    <w:lvl w:ilvl="7">
      <w:start w:val="1"/>
      <w:numFmt w:val="decimal"/>
      <w:lvlText w:val="%1.%2.%3.%4.%5.%6.%7.%8."/>
      <w:lvlJc w:val="left"/>
      <w:pPr>
        <w:tabs>
          <w:tab w:val="num" w:pos="3960"/>
        </w:tabs>
        <w:ind w:left="3960" w:hanging="1440"/>
      </w:pPr>
      <w:rPr>
        <w:b/>
        <w:bCs/>
        <w:rFonts w:cs="Times New Roman"/>
      </w:rPr>
    </w:lvl>
    <w:lvl w:ilvl="8">
      <w:start w:val="1"/>
      <w:numFmt w:val="decimal"/>
      <w:lvlText w:val="%1.%2.%3.%4.%5.%6.%7.%8.%9."/>
      <w:lvlJc w:val="left"/>
      <w:pPr>
        <w:tabs>
          <w:tab w:val="num" w:pos="4680"/>
        </w:tabs>
        <w:ind w:left="4680" w:hanging="1800"/>
      </w:pPr>
      <w:rPr>
        <w:b/>
        <w:bCs/>
        <w:rFonts w:cs="Times New Roman"/>
      </w:r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
    <w:lvl w:ilvl="0">
      <w:numFmt w:val="bullet"/>
      <w:lvlText w:val="-"/>
      <w:lvlJc w:val="left"/>
      <w:pPr>
        <w:tabs>
          <w:tab w:val="num" w:pos="360"/>
        </w:tabs>
        <w:ind w:left="360" w:hanging="360"/>
      </w:pPr>
      <w:rPr>
        <w:rFonts w:ascii="OpenSymbol" w:hAnsi="OpenSymbol" w:cs="Open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lvl w:ilvl="0">
      <w:start w:val="1"/>
      <w:numFmt w:val="bullet"/>
      <w:lvlText w:val=""/>
      <w:lvlJc w:val="left"/>
      <w:pPr>
        <w:tabs>
          <w:tab w:val="num" w:pos="0"/>
        </w:tabs>
        <w:ind w:left="0" w:hanging="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0" w:firstLine="567"/>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lvl w:ilvl="0">
      <w:start w:val="1"/>
      <w:numFmt w:val="bullet"/>
      <w:lvlText w:val=""/>
      <w:lvlJc w:val="left"/>
      <w:pPr>
        <w:tabs>
          <w:tab w:val="num" w:pos="0"/>
        </w:tabs>
        <w:ind w:left="0" w:firstLine="567"/>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0" w:hanging="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0" w:hanging="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
    <w:lvl w:ilvl="0">
      <w:start w:val="3"/>
      <w:numFmt w:val="decimal"/>
      <w:lvlText w:val="%1."/>
      <w:lvlJc w:val="left"/>
      <w:pPr>
        <w:tabs>
          <w:tab w:val="num" w:pos="1395"/>
        </w:tabs>
        <w:ind w:left="1395"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2">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w="http://schemas.openxmlformats.org/wordprocessingml/2006/main">
  <w:zoom w:percent="150"/>
  <w:defaultTabStop w:val="567"/>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urce Han Serif CN" w:cs="Noto Sans Devanagari"/>
        <w:kern w:val="2"/>
        <w:sz w:val="24"/>
        <w:szCs w:val="24"/>
        <w:lang w:val="en-US" w:eastAsia="zh-CN" w:bidi="hi-IN"/>
      </w:rPr>
    </w:rPrDefault>
    <w:pPrDefault>
      <w:pPr>
        <w:suppressAutoHyphens w:val="true"/>
      </w:pPr>
    </w:pPrDefault>
  </w:docDefaults>
  <w:style w:type="paragraph" w:styleId="Normal">
    <w:name w:val="Normal"/>
    <w:qFormat/>
    <w:pPr>
      <w:widowControl/>
      <w:bidi w:val="0"/>
      <w:jc w:val="left"/>
      <w:textAlignment w:val="auto"/>
    </w:pPr>
    <w:rPr>
      <w:rFonts w:ascii="Times New Roman" w:hAnsi="Times New Roman" w:eastAsia="Courier New" w:cs="Times New Roman"/>
      <w:color w:val="auto"/>
      <w:kern w:val="2"/>
      <w:sz w:val="20"/>
      <w:szCs w:val="20"/>
      <w:lang w:val="ru-RU" w:eastAsia="ru-RU" w:bidi="ar-SA"/>
    </w:rPr>
  </w:style>
  <w:style w:type="paragraph" w:styleId="Heading1">
    <w:name w:val="Heading 1"/>
    <w:basedOn w:val="Normal"/>
    <w:next w:val="Normal"/>
    <w:qFormat/>
    <w:pPr>
      <w:keepNext w:val="true"/>
      <w:widowControl/>
      <w:spacing w:before="240" w:after="60"/>
      <w:jc w:val="left"/>
      <w:textAlignment w:val="auto"/>
      <w:outlineLvl w:val="0"/>
    </w:pPr>
    <w:rPr>
      <w:rFonts w:ascii="Arial" w:hAnsi="Arial" w:cs="Arial"/>
      <w:b/>
      <w:bCs/>
      <w:kern w:val="2"/>
      <w:sz w:val="32"/>
      <w:szCs w:val="32"/>
      <w:lang w:val="ru-RU" w:eastAsia="ru-RU" w:bidi="ar-SA"/>
    </w:rPr>
  </w:style>
  <w:style w:type="paragraph" w:styleId="Heading2">
    <w:name w:val="Heading 2"/>
    <w:basedOn w:val="Normal"/>
    <w:next w:val="Normal"/>
    <w:qFormat/>
    <w:pPr>
      <w:keepNext w:val="true"/>
      <w:widowControl/>
      <w:jc w:val="center"/>
      <w:textAlignment w:val="auto"/>
      <w:outlineLvl w:val="1"/>
    </w:pPr>
    <w:rPr>
      <w:rFonts w:cs="Times New Roman"/>
      <w:b/>
      <w:bCs/>
      <w:i/>
      <w:iCs/>
      <w:sz w:val="32"/>
      <w:szCs w:val="32"/>
      <w:lang w:val="ru-RU" w:eastAsia="ru-RU" w:bidi="ar-SA"/>
    </w:rPr>
  </w:style>
  <w:style w:type="paragraph" w:styleId="Heading3">
    <w:name w:val="Heading 3"/>
    <w:basedOn w:val="Normal"/>
    <w:next w:val="Normal"/>
    <w:qFormat/>
    <w:pPr>
      <w:keepNext w:val="true"/>
      <w:widowControl/>
      <w:jc w:val="left"/>
      <w:textAlignment w:val="auto"/>
      <w:outlineLvl w:val="2"/>
    </w:pPr>
    <w:rPr>
      <w:rFonts w:cs="Times New Roman"/>
      <w:b/>
      <w:bCs/>
      <w:sz w:val="24"/>
      <w:szCs w:val="24"/>
      <w:lang w:val="ru-RU" w:eastAsia="ru-RU" w:bidi="ar-SA"/>
    </w:rPr>
  </w:style>
  <w:style w:type="paragraph" w:styleId="Heading4">
    <w:name w:val="Heading 4"/>
    <w:basedOn w:val="Normal"/>
    <w:next w:val="Normal"/>
    <w:qFormat/>
    <w:pPr>
      <w:keepNext w:val="true"/>
      <w:widowControl/>
      <w:ind w:left="360"/>
      <w:jc w:val="left"/>
      <w:textAlignment w:val="auto"/>
      <w:outlineLvl w:val="3"/>
    </w:pPr>
    <w:rPr>
      <w:rFonts w:cs="Times New Roman"/>
      <w:sz w:val="24"/>
      <w:szCs w:val="24"/>
      <w:lang w:val="ru-RU" w:eastAsia="ru-RU" w:bidi="ar-SA"/>
    </w:rPr>
  </w:style>
  <w:style w:type="paragraph" w:styleId="Heading5">
    <w:name w:val="Heading 5"/>
    <w:basedOn w:val="Normal"/>
    <w:next w:val="Normal"/>
    <w:qFormat/>
    <w:pPr>
      <w:widowControl/>
      <w:spacing w:before="240" w:after="60"/>
      <w:jc w:val="left"/>
      <w:textAlignment w:val="auto"/>
      <w:outlineLvl w:val="4"/>
    </w:pPr>
    <w:rPr>
      <w:rFonts w:cs="Times New Roman"/>
      <w:b/>
      <w:bCs/>
      <w:i/>
      <w:iCs/>
      <w:sz w:val="26"/>
      <w:szCs w:val="26"/>
      <w:lang w:val="ru-RU" w:eastAsia="ru-RU" w:bidi="ar-SA"/>
    </w:rPr>
  </w:style>
  <w:style w:type="paragraph" w:styleId="Heading6">
    <w:name w:val="Heading 6"/>
    <w:basedOn w:val="Normal"/>
    <w:next w:val="Normal"/>
    <w:qFormat/>
    <w:pPr>
      <w:widowControl/>
      <w:spacing w:before="240" w:after="60"/>
      <w:jc w:val="left"/>
      <w:textAlignment w:val="auto"/>
      <w:outlineLvl w:val="5"/>
    </w:pPr>
    <w:rPr>
      <w:rFonts w:cs="Times New Roman"/>
      <w:b/>
      <w:bCs/>
      <w:sz w:val="22"/>
      <w:szCs w:val="22"/>
      <w:lang w:val="ru-RU" w:eastAsia="ru-RU" w:bidi="ar-SA"/>
    </w:rPr>
  </w:style>
  <w:style w:type="paragraph" w:styleId="Heading7">
    <w:name w:val="Heading 7"/>
    <w:basedOn w:val="Normal"/>
    <w:next w:val="Normal"/>
    <w:qFormat/>
    <w:pPr>
      <w:widowControl/>
      <w:spacing w:before="240" w:after="60"/>
      <w:jc w:val="left"/>
      <w:textAlignment w:val="auto"/>
      <w:outlineLvl w:val="6"/>
    </w:pPr>
    <w:rPr>
      <w:rFonts w:cs="Times New Roman"/>
      <w:sz w:val="24"/>
      <w:szCs w:val="24"/>
      <w:lang w:val="ru-RU" w:eastAsia="ru-RU" w:bidi="ar-SA"/>
    </w:rPr>
  </w:style>
  <w:style w:type="paragraph" w:styleId="Heading8">
    <w:name w:val="Heading 8"/>
    <w:basedOn w:val="Normal"/>
    <w:next w:val="Normal"/>
    <w:qFormat/>
    <w:pPr>
      <w:widowControl/>
      <w:spacing w:before="240" w:after="60"/>
      <w:jc w:val="left"/>
      <w:textAlignment w:val="auto"/>
      <w:outlineLvl w:val="7"/>
    </w:pPr>
    <w:rPr>
      <w:rFonts w:cs="Times New Roman"/>
      <w:i/>
      <w:iCs/>
      <w:sz w:val="24"/>
      <w:szCs w:val="24"/>
      <w:lang w:val="ru-RU" w:eastAsia="ru-RU" w:bidi="ar-SA"/>
    </w:rPr>
  </w:style>
  <w:style w:type="paragraph" w:styleId="Heading9">
    <w:name w:val="Heading 9"/>
    <w:basedOn w:val="Normal"/>
    <w:next w:val="Normal"/>
    <w:qFormat/>
    <w:pPr>
      <w:widowControl/>
      <w:spacing w:before="240" w:after="60"/>
      <w:jc w:val="left"/>
      <w:textAlignment w:val="auto"/>
      <w:outlineLvl w:val="8"/>
    </w:pPr>
    <w:rPr>
      <w:rFonts w:ascii="Arial" w:hAnsi="Arial" w:cs="Arial"/>
      <w:sz w:val="22"/>
      <w:szCs w:val="22"/>
      <w:lang w:val="ru-RU" w:eastAsia="ru-RU" w:bidi="ar-SA"/>
    </w:rPr>
  </w:style>
  <w:style w:type="character" w:styleId="DefaultParagraphFont">
    <w:name w:val="Default Paragraph Font"/>
    <w:qFormat/>
    <w:rPr/>
  </w:style>
  <w:style w:type="character" w:styleId="1">
    <w:name w:val="Заголовок 1 Знак"/>
    <w:basedOn w:val="DefaultParagraphFont"/>
    <w:qFormat/>
    <w:rPr>
      <w:rFonts w:ascii="Cambria" w:hAnsi="Cambria" w:eastAsia="Times New Roman"/>
      <w:b/>
      <w:bCs/>
      <w:kern w:val="2"/>
      <w:sz w:val="32"/>
      <w:szCs w:val="32"/>
    </w:rPr>
  </w:style>
  <w:style w:type="character" w:styleId="2">
    <w:name w:val="Заголовок 2 Знак"/>
    <w:basedOn w:val="DefaultParagraphFont"/>
    <w:qFormat/>
    <w:rPr>
      <w:rFonts w:ascii="Cambria" w:hAnsi="Cambria" w:eastAsia="Times New Roman"/>
      <w:b/>
      <w:bCs/>
      <w:i/>
      <w:iCs/>
      <w:sz w:val="28"/>
      <w:szCs w:val="28"/>
    </w:rPr>
  </w:style>
  <w:style w:type="character" w:styleId="3">
    <w:name w:val="Заголовок 3 Знак"/>
    <w:basedOn w:val="DefaultParagraphFont"/>
    <w:qFormat/>
    <w:rPr>
      <w:rFonts w:ascii="Cambria" w:hAnsi="Cambria" w:eastAsia="Times New Roman"/>
      <w:b/>
      <w:bCs/>
      <w:sz w:val="26"/>
      <w:szCs w:val="26"/>
    </w:rPr>
  </w:style>
  <w:style w:type="character" w:styleId="4">
    <w:name w:val="Заголовок 4 Знак"/>
    <w:basedOn w:val="DefaultParagraphFont"/>
    <w:qFormat/>
    <w:rPr>
      <w:rFonts w:ascii="Calibri" w:hAnsi="Calibri" w:eastAsia="Times New Roman"/>
      <w:b/>
      <w:bCs/>
      <w:sz w:val="28"/>
      <w:szCs w:val="28"/>
    </w:rPr>
  </w:style>
  <w:style w:type="character" w:styleId="5">
    <w:name w:val="Заголовок 5 Знак"/>
    <w:basedOn w:val="DefaultParagraphFont"/>
    <w:qFormat/>
    <w:rPr>
      <w:rFonts w:ascii="Calibri" w:hAnsi="Calibri" w:eastAsia="Times New Roman"/>
      <w:b/>
      <w:bCs/>
      <w:i/>
      <w:iCs/>
      <w:sz w:val="26"/>
      <w:szCs w:val="26"/>
    </w:rPr>
  </w:style>
  <w:style w:type="character" w:styleId="6">
    <w:name w:val="Заголовок 6 Знак"/>
    <w:basedOn w:val="DefaultParagraphFont"/>
    <w:qFormat/>
    <w:rPr>
      <w:rFonts w:ascii="Calibri" w:hAnsi="Calibri" w:eastAsia="Times New Roman"/>
      <w:b/>
      <w:bCs/>
      <w:sz w:val="24"/>
      <w:szCs w:val="24"/>
    </w:rPr>
  </w:style>
  <w:style w:type="character" w:styleId="7">
    <w:name w:val="Заголовок 7 Знак"/>
    <w:basedOn w:val="DefaultParagraphFont"/>
    <w:qFormat/>
    <w:rPr>
      <w:rFonts w:ascii="Calibri" w:hAnsi="Calibri" w:eastAsia="Times New Roman"/>
      <w:sz w:val="24"/>
      <w:szCs w:val="24"/>
    </w:rPr>
  </w:style>
  <w:style w:type="character" w:styleId="8">
    <w:name w:val="Заголовок 8 Знак"/>
    <w:basedOn w:val="DefaultParagraphFont"/>
    <w:qFormat/>
    <w:rPr>
      <w:rFonts w:ascii="Calibri" w:hAnsi="Calibri" w:eastAsia="Times New Roman"/>
      <w:i/>
      <w:iCs/>
      <w:sz w:val="24"/>
      <w:szCs w:val="24"/>
    </w:rPr>
  </w:style>
  <w:style w:type="character" w:styleId="9">
    <w:name w:val="Заголовок 9 Знак"/>
    <w:basedOn w:val="DefaultParagraphFont"/>
    <w:qFormat/>
    <w:rPr>
      <w:rFonts w:ascii="Cambria" w:hAnsi="Cambria" w:eastAsia="Times New Roman"/>
      <w:sz w:val="24"/>
      <w:szCs w:val="24"/>
    </w:rPr>
  </w:style>
  <w:style w:type="character" w:styleId="Style5">
    <w:name w:val="Основной текст Знак"/>
    <w:basedOn w:val="DefaultParagraphFont"/>
    <w:qFormat/>
    <w:rPr/>
  </w:style>
  <w:style w:type="character" w:styleId="Style6">
    <w:name w:val="Название Знак"/>
    <w:basedOn w:val="DefaultParagraphFont"/>
    <w:qFormat/>
    <w:rPr>
      <w:rFonts w:ascii="Cambria" w:hAnsi="Cambria" w:eastAsia="Times New Roman"/>
      <w:b/>
      <w:bCs/>
      <w:kern w:val="2"/>
      <w:sz w:val="32"/>
      <w:szCs w:val="32"/>
    </w:rPr>
  </w:style>
  <w:style w:type="character" w:styleId="21">
    <w:name w:val="Основной текст 2 Знак"/>
    <w:basedOn w:val="DefaultParagraphFont"/>
    <w:qFormat/>
    <w:rPr/>
  </w:style>
  <w:style w:type="character" w:styleId="31">
    <w:name w:val="Основной текст 3 Знак"/>
    <w:basedOn w:val="DefaultParagraphFont"/>
    <w:qFormat/>
    <w:rPr>
      <w:sz w:val="16"/>
      <w:szCs w:val="16"/>
    </w:rPr>
  </w:style>
  <w:style w:type="character" w:styleId="22">
    <w:name w:val="Основной текст с отступом 2 Знак"/>
    <w:basedOn w:val="DefaultParagraphFont"/>
    <w:qFormat/>
    <w:rPr/>
  </w:style>
  <w:style w:type="character" w:styleId="Style7">
    <w:name w:val="Нижний колонтитул Знак"/>
    <w:basedOn w:val="DefaultParagraphFont"/>
    <w:qFormat/>
    <w:rPr/>
  </w:style>
  <w:style w:type="character" w:styleId="Pagenumber">
    <w:name w:val="page number"/>
    <w:basedOn w:val="DefaultParagraphFont"/>
    <w:qFormat/>
    <w:rPr>
      <w:sz w:val="24"/>
      <w:szCs w:val="24"/>
    </w:rPr>
  </w:style>
  <w:style w:type="character" w:styleId="32">
    <w:name w:val="Основной текст с отступом 3 Знак"/>
    <w:basedOn w:val="DefaultParagraphFont"/>
    <w:qFormat/>
    <w:rPr>
      <w:sz w:val="16"/>
      <w:szCs w:val="16"/>
    </w:rPr>
  </w:style>
  <w:style w:type="character" w:styleId="Style8">
    <w:name w:val="Верхний колонтитул Знак"/>
    <w:basedOn w:val="DefaultParagraphFont"/>
    <w:qFormat/>
    <w:rPr/>
  </w:style>
  <w:style w:type="paragraph" w:styleId="Heading">
    <w:name w:val="Heading"/>
    <w:basedOn w:val="Normal"/>
    <w:next w:val="BodyText"/>
    <w:qFormat/>
    <w:pPr>
      <w:keepNext w:val="true"/>
      <w:spacing w:before="240" w:after="120"/>
    </w:pPr>
    <w:rPr>
      <w:rFonts w:ascii="Liberation Sans" w:hAnsi="Liberation Sans" w:eastAsia="Source Han Sans CN" w:cs="Noto Sans Devanagari"/>
      <w:sz w:val="28"/>
      <w:szCs w:val="28"/>
    </w:rPr>
  </w:style>
  <w:style w:type="paragraph" w:styleId="BodyText">
    <w:name w:val="Body Text"/>
    <w:basedOn w:val="Normal"/>
    <w:pPr>
      <w:widowControl/>
      <w:jc w:val="center"/>
      <w:textAlignment w:val="auto"/>
    </w:pPr>
    <w:rPr>
      <w:rFonts w:cs="Times New Roman"/>
      <w:b/>
      <w:bCs/>
      <w:i/>
      <w:iCs/>
      <w:sz w:val="28"/>
      <w:szCs w:val="28"/>
      <w:lang w:val="ru-RU" w:eastAsia="ru-RU" w:bidi="ar-SA"/>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Noto Sans Devanagari"/>
      <w:i/>
      <w:iCs/>
      <w:sz w:val="24"/>
      <w:szCs w:val="24"/>
    </w:rPr>
  </w:style>
  <w:style w:type="paragraph" w:styleId="Index">
    <w:name w:val="Index"/>
    <w:basedOn w:val="Normal"/>
    <w:qFormat/>
    <w:pPr>
      <w:suppressLineNumbers/>
    </w:pPr>
    <w:rPr>
      <w:rFonts w:cs="Noto Sans Devanagari"/>
    </w:rPr>
  </w:style>
  <w:style w:type="paragraph" w:styleId="NormalTable">
    <w:name w:val="Normal Table"/>
    <w:qFormat/>
    <w:pPr>
      <w:widowControl/>
      <w:bidi w:val="0"/>
      <w:spacing w:lineRule="auto" w:line="276" w:before="0" w:after="200"/>
      <w:jc w:val="left"/>
      <w:textAlignment w:val="auto"/>
    </w:pPr>
    <w:rPr>
      <w:rFonts w:ascii="Times New Roman" w:hAnsi="Times New Roman" w:eastAsia="Courier New" w:cs="Times New Roman"/>
      <w:color w:val="auto"/>
      <w:kern w:val="2"/>
      <w:sz w:val="22"/>
      <w:szCs w:val="22"/>
      <w:lang w:val="ru-RU" w:eastAsia="ru-RU" w:bidi="ar-SA"/>
    </w:rPr>
  </w:style>
  <w:style w:type="paragraph" w:styleId="Title">
    <w:name w:val="Title"/>
    <w:basedOn w:val="Normal"/>
    <w:qFormat/>
    <w:pPr>
      <w:widowControl/>
      <w:ind w:firstLine="720"/>
      <w:jc w:val="center"/>
      <w:textAlignment w:val="auto"/>
    </w:pPr>
    <w:rPr>
      <w:rFonts w:cs="Times New Roman"/>
      <w:b/>
      <w:bCs/>
      <w:sz w:val="28"/>
      <w:szCs w:val="28"/>
      <w:lang w:val="ru-RU" w:eastAsia="ru-RU" w:bidi="ar-SA"/>
    </w:rPr>
  </w:style>
  <w:style w:type="paragraph" w:styleId="BodyText2">
    <w:name w:val="Body Text 2"/>
    <w:basedOn w:val="Normal"/>
    <w:qFormat/>
    <w:pPr>
      <w:widowControl/>
      <w:spacing w:lineRule="auto" w:line="480" w:before="0" w:after="120"/>
      <w:jc w:val="left"/>
      <w:textAlignment w:val="auto"/>
    </w:pPr>
    <w:rPr>
      <w:rFonts w:cs="Times New Roman"/>
      <w:sz w:val="20"/>
      <w:szCs w:val="20"/>
      <w:lang w:val="ru-RU" w:eastAsia="ru-RU" w:bidi="ar-SA"/>
    </w:rPr>
  </w:style>
  <w:style w:type="paragraph" w:styleId="BodyText3">
    <w:name w:val="Body Text 3"/>
    <w:basedOn w:val="Normal"/>
    <w:qFormat/>
    <w:pPr>
      <w:widowControl/>
      <w:spacing w:before="0" w:after="120"/>
      <w:jc w:val="left"/>
      <w:textAlignment w:val="auto"/>
    </w:pPr>
    <w:rPr>
      <w:rFonts w:cs="Times New Roman"/>
      <w:sz w:val="16"/>
      <w:szCs w:val="16"/>
      <w:lang w:val="ru-RU" w:eastAsia="ru-RU" w:bidi="ar-SA"/>
    </w:rPr>
  </w:style>
  <w:style w:type="paragraph" w:styleId="BodyTextIndent2">
    <w:name w:val="Body Text Indent 2"/>
    <w:basedOn w:val="Normal"/>
    <w:qFormat/>
    <w:pPr>
      <w:widowControl/>
      <w:spacing w:lineRule="auto" w:line="480" w:before="0" w:after="120"/>
      <w:ind w:left="283"/>
      <w:jc w:val="left"/>
      <w:textAlignment w:val="auto"/>
    </w:pPr>
    <w:rPr>
      <w:rFonts w:cs="Times New Roman"/>
      <w:sz w:val="20"/>
      <w:szCs w:val="20"/>
      <w:lang w:val="ru-RU" w:eastAsia="ru-RU" w:bidi="ar-SA"/>
    </w:rPr>
  </w:style>
  <w:style w:type="paragraph" w:styleId="TableGrid">
    <w:name w:val="Table Grid"/>
    <w:basedOn w:val="NormalTable"/>
    <w:qFormat/>
    <w:pPr>
      <w:pBdr/>
    </w:pPr>
    <w:rPr/>
  </w:style>
  <w:style w:type="paragraph" w:styleId="HeaderandFooter">
    <w:name w:val="Header and Footer"/>
    <w:basedOn w:val="Normal"/>
    <w:qFormat/>
    <w:pPr/>
    <w:rPr/>
  </w:style>
  <w:style w:type="paragraph" w:styleId="Footer">
    <w:name w:val="Footer"/>
    <w:basedOn w:val="Normal"/>
    <w:pPr>
      <w:widowControl/>
      <w:tabs>
        <w:tab w:val="clear" w:pos="567"/>
        <w:tab w:val="center" w:pos="4677" w:leader="none"/>
        <w:tab w:val="right" w:pos="9355" w:leader="none"/>
      </w:tabs>
      <w:jc w:val="left"/>
      <w:textAlignment w:val="auto"/>
    </w:pPr>
    <w:rPr>
      <w:rFonts w:cs="Times New Roman"/>
      <w:sz w:val="20"/>
      <w:szCs w:val="20"/>
      <w:lang w:val="ru-RU" w:eastAsia="ru-RU" w:bidi="ar-SA"/>
    </w:rPr>
  </w:style>
  <w:style w:type="paragraph" w:styleId="BodyTextIndent3">
    <w:name w:val="Body Text Indent 3"/>
    <w:basedOn w:val="Normal"/>
    <w:qFormat/>
    <w:pPr>
      <w:widowControl/>
      <w:spacing w:before="0" w:after="120"/>
      <w:ind w:left="283"/>
      <w:jc w:val="left"/>
      <w:textAlignment w:val="auto"/>
    </w:pPr>
    <w:rPr>
      <w:rFonts w:cs="Times New Roman"/>
      <w:sz w:val="16"/>
      <w:szCs w:val="16"/>
      <w:lang w:val="ru-RU" w:eastAsia="ru-RU" w:bidi="ar-SA"/>
    </w:rPr>
  </w:style>
  <w:style w:type="paragraph" w:styleId="ConsTitle">
    <w:name w:val="ConsTitle"/>
    <w:qFormat/>
    <w:pPr>
      <w:widowControl w:val="false"/>
      <w:bidi w:val="0"/>
      <w:jc w:val="left"/>
      <w:textAlignment w:val="auto"/>
    </w:pPr>
    <w:rPr>
      <w:rFonts w:ascii="Arial" w:hAnsi="Arial" w:eastAsia="Courier New" w:cs="Arial"/>
      <w:b/>
      <w:bCs/>
      <w:color w:val="auto"/>
      <w:kern w:val="2"/>
      <w:sz w:val="16"/>
      <w:szCs w:val="16"/>
      <w:lang w:val="ru-RU" w:eastAsia="ru-RU" w:bidi="ar-SA"/>
    </w:rPr>
  </w:style>
  <w:style w:type="paragraph" w:styleId="ConsNormal">
    <w:name w:val="ConsNormal"/>
    <w:qFormat/>
    <w:pPr>
      <w:widowControl w:val="false"/>
      <w:bidi w:val="0"/>
      <w:ind w:firstLine="720"/>
      <w:jc w:val="left"/>
      <w:textAlignment w:val="auto"/>
    </w:pPr>
    <w:rPr>
      <w:rFonts w:ascii="Arial" w:hAnsi="Arial" w:eastAsia="Courier New" w:cs="Arial"/>
      <w:color w:val="auto"/>
      <w:kern w:val="2"/>
      <w:sz w:val="20"/>
      <w:szCs w:val="20"/>
      <w:lang w:val="ru-RU" w:eastAsia="ru-RU" w:bidi="ar-SA"/>
    </w:rPr>
  </w:style>
  <w:style w:type="paragraph" w:styleId="ConsNonformat">
    <w:name w:val="ConsNonformat"/>
    <w:qFormat/>
    <w:pPr>
      <w:widowControl w:val="false"/>
      <w:bidi w:val="0"/>
      <w:ind w:right="19772"/>
      <w:jc w:val="left"/>
      <w:textAlignment w:val="auto"/>
    </w:pPr>
    <w:rPr>
      <w:rFonts w:ascii="Courier New" w:hAnsi="Courier New" w:eastAsia="Courier New" w:cs="Courier New"/>
      <w:color w:val="auto"/>
      <w:kern w:val="2"/>
      <w:sz w:val="20"/>
      <w:szCs w:val="20"/>
      <w:lang w:val="ru-RU" w:eastAsia="ru-RU" w:bidi="ar-SA"/>
    </w:rPr>
  </w:style>
  <w:style w:type="paragraph" w:styleId="Header">
    <w:name w:val="Header"/>
    <w:basedOn w:val="Normal"/>
    <w:pPr>
      <w:widowControl/>
      <w:tabs>
        <w:tab w:val="clear" w:pos="567"/>
        <w:tab w:val="center" w:pos="4153" w:leader="none"/>
        <w:tab w:val="right" w:pos="8306" w:leader="none"/>
      </w:tabs>
      <w:jc w:val="left"/>
      <w:textAlignment w:val="auto"/>
    </w:pPr>
    <w:rPr>
      <w:rFonts w:cs="Times New Roman"/>
      <w:sz w:val="20"/>
      <w:szCs w:val="20"/>
      <w:lang w:val="ru-RU" w:eastAsia="ru-RU" w:bidi="ar-SA"/>
    </w:rPr>
  </w:style>
  <w:style w:type="paragraph" w:styleId="FR3">
    <w:name w:val="FR3"/>
    <w:qFormat/>
    <w:pPr>
      <w:widowControl w:val="false"/>
      <w:bidi w:val="0"/>
      <w:jc w:val="left"/>
      <w:textAlignment w:val="auto"/>
    </w:pPr>
    <w:rPr>
      <w:rFonts w:ascii="Arial" w:hAnsi="Arial" w:eastAsia="Courier New" w:cs="Arial"/>
      <w:color w:val="auto"/>
      <w:kern w:val="2"/>
      <w:sz w:val="48"/>
      <w:szCs w:val="48"/>
      <w:lang w:val="ru-RU" w:eastAsia="ru-RU" w:bidi="ar-SA"/>
    </w:rPr>
  </w:style>
  <w:style w:type="paragraph" w:styleId="FrameContents">
    <w:name w:val="Frame Contents"/>
    <w:basedOn w:val="Normal"/>
    <w:qFormat/>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wmf"/><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wmf"/><Relationship Id="rId7" Type="http://schemas.openxmlformats.org/officeDocument/2006/relationships/image" Target="media/image6.jpeg"/><Relationship Id="rId8" Type="http://schemas.openxmlformats.org/officeDocument/2006/relationships/image" Target="media/image7.wmf"/><Relationship Id="rId9" Type="http://schemas.openxmlformats.org/officeDocument/2006/relationships/image" Target="media/image8.wmf"/><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wmf"/><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wmf"/><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jpe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oter" Target="footer3.xml"/><Relationship Id="rId23" Type="http://schemas.openxmlformats.org/officeDocument/2006/relationships/image" Target="media/image19.wmf"/><Relationship Id="rId24" Type="http://schemas.openxmlformats.org/officeDocument/2006/relationships/footer" Target="footer4.xml"/><Relationship Id="rId25" Type="http://schemas.openxmlformats.org/officeDocument/2006/relationships/footer" Target="footer5.xml"/><Relationship Id="rId26" Type="http://schemas.openxmlformats.org/officeDocument/2006/relationships/footer" Target="footer6.xml"/><Relationship Id="rId27" Type="http://schemas.openxmlformats.org/officeDocument/2006/relationships/footer" Target="footer7.xml"/><Relationship Id="rId28" Type="http://schemas.openxmlformats.org/officeDocument/2006/relationships/image" Target="media/image20.jpeg"/><Relationship Id="rId29" Type="http://schemas.openxmlformats.org/officeDocument/2006/relationships/image" Target="media/image20.jpeg"/><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wmf"/><Relationship Id="rId35" Type="http://schemas.openxmlformats.org/officeDocument/2006/relationships/footer" Target="footer8.xml"/><Relationship Id="rId36" Type="http://schemas.openxmlformats.org/officeDocument/2006/relationships/footer" Target="footer9.xml"/><Relationship Id="rId37" Type="http://schemas.openxmlformats.org/officeDocument/2006/relationships/numbering" Target="numbering.xml"/><Relationship Id="rId38" Type="http://schemas.openxmlformats.org/officeDocument/2006/relationships/fontTable" Target="fontTable.xml"/><Relationship Id="rId39" Type="http://schemas.openxmlformats.org/officeDocument/2006/relationships/settings" Target="settings.xml"/><Relationship Id="rId40"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0</TotalTime>
  <Pages>99</Pages>
  <Words>16164</Words>
  <Characters>108087</Characters>
  <CharactersWithSpaces>92139</CharactersWithSpaces>
  <Company>МЧС</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2022-11-22T11:40:00Z</dcterms:created>
  <dc:creator>УМЦ</dc:creator>
  <dc:description/>
  <dc:language>en-US</dc:language>
  <cp:lastModifiedBy/>
  <cp:lastPrinted>2007-04-28T12:50:00Z</cp:lastPrinted>
  <dcterms:modified xsi:type="dcterms:W3CDTF">2022-11-22T11:40:00Z</dcterms:modified>
  <cp:revision>2</cp:revision>
  <dc:subject/>
  <dc:title>Содержание</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perator">
    <vt:lpwstr>Харенко Сергей</vt:lpwstr>
  </property>
</Properties>
</file>