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E4" w:rsidRPr="000429E4" w:rsidRDefault="000429E4" w:rsidP="000429E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0429E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Неосторожное обращение с огнем при курении - распространенная причина пожаров</w:t>
      </w:r>
    </w:p>
    <w:p w:rsidR="000429E4" w:rsidRPr="000E72CC" w:rsidRDefault="000429E4" w:rsidP="000E72CC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429E4" w:rsidRPr="000429E4" w:rsidRDefault="000429E4" w:rsidP="000429E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77A7B5AD" wp14:editId="4515F678">
            <wp:extent cx="4095750" cy="4095750"/>
            <wp:effectExtent l="0" t="0" r="0" b="0"/>
            <wp:docPr id="1" name="Рисунок 1" descr="Неосторожное обращение с огнем при курении - распространенная причина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осторожное обращение с огнем при курении - распространенная причина пожа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E4" w:rsidRDefault="000429E4" w:rsidP="000429E4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0429E4" w:rsidRPr="000429E4" w:rsidRDefault="000429E4" w:rsidP="000429E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b/>
          <w:bCs/>
          <w:color w:val="222222"/>
          <w:spacing w:val="5"/>
          <w:sz w:val="23"/>
          <w:szCs w:val="23"/>
          <w:lang w:eastAsia="ru-RU"/>
        </w:rPr>
        <w:t> </w:t>
      </w: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Статистика свидетельствует, что 46% всех пожаров возникает по вине людей, не знающих или безответственно относящихся к выполнению правил пожарной безопасности.</w:t>
      </w:r>
    </w:p>
    <w:p w:rsidR="000429E4" w:rsidRPr="000429E4" w:rsidRDefault="000429E4" w:rsidP="000429E4">
      <w:pPr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- явление очень редкое. Человеку свойственно думать или надеться на то, что беда обойдет его стороной. Увы, это не всегда так.</w:t>
      </w:r>
    </w:p>
    <w:p w:rsidR="000429E4" w:rsidRP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Курящих у нас много и, увы, год от года их число растет. При этом снижается возрастной барьер курильщиков. О вреде курения с точки зрения медицины было сказано не единожды. А вот пожарная статистика. Одна из распространенных причин гибели на пожаре — курение в постели.</w:t>
      </w:r>
    </w:p>
    <w:p w:rsidR="000429E4" w:rsidRP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Неосторожное обращение с огнем при курении – одна из самых распространенных причин пожаров. Следует помнить, что открытый огонь в виде тлеющей сигареты способен воспламенить горючий материал.</w:t>
      </w:r>
    </w:p>
    <w:p w:rsidR="000429E4" w:rsidRP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 xml:space="preserve">Непогашенные сигареты, выброшенные из окон или балконов, потоками воздуха могут заноситься на соседние балконы и в открытые окна квартир, что становится основной причиной пожаров. Поэтому необходимо закрывать окна и двери балконов при уходе из квартиры. Ни в коем случае не допускается бросать </w:t>
      </w: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lastRenderedPageBreak/>
        <w:t>непогашенные сигареты в шахту лифта, где могут находиться газетная бумага, картон или сгораемая обшивка лифта. Тление бумаги или картона, не говоря уже о пластике, достаточно, чтобы отрезать путь эвакуации.</w:t>
      </w:r>
    </w:p>
    <w:p w:rsidR="000429E4" w:rsidRP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Помните, что во время курения любое непреднамеренное неосторожное движение, непотушенная спичка, оброненная частичка тлеющего табака или брошенный окурок могут вызвать загорание.</w:t>
      </w:r>
    </w:p>
    <w:p w:rsidR="000429E4" w:rsidRP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 xml:space="preserve">Интересные опыты были проведены в Новосибирске. Они показали, что максимальная температура тлеющей папиросы колеблется в пределах 300-420°С, время тления ее 4-8 минут. Сигарета в начальный момент имеет температуру 310-320°С, которая потом снижается до 240-260°С, время тления 26-30 минут. Вызвав тление горючего материала, </w:t>
      </w:r>
      <w:proofErr w:type="gramStart"/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например</w:t>
      </w:r>
      <w:proofErr w:type="gramEnd"/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 xml:space="preserve">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:rsidR="000429E4" w:rsidRDefault="000429E4" w:rsidP="000429E4">
      <w:pPr>
        <w:spacing w:after="100" w:afterAutospacing="1" w:line="240" w:lineRule="auto"/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</w:pPr>
      <w:r w:rsidRPr="000429E4">
        <w:rPr>
          <w:rFonts w:ascii="Arial" w:eastAsia="Times New Roman" w:hAnsi="Arial" w:cs="Arial"/>
          <w:color w:val="222222"/>
          <w:spacing w:val="5"/>
          <w:sz w:val="23"/>
          <w:szCs w:val="23"/>
          <w:lang w:eastAsia="ru-RU"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410-470°С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—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:rsidR="000E72CC" w:rsidRDefault="000E72CC" w:rsidP="000E72C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</w:pPr>
      <w:r w:rsidRPr="000E72CC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При пожаре набери -</w:t>
      </w:r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 </w:t>
      </w:r>
      <w:r w:rsidRPr="000E72CC"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112!</w:t>
      </w:r>
    </w:p>
    <w:p w:rsidR="000E72CC" w:rsidRPr="000E72CC" w:rsidRDefault="000E72CC" w:rsidP="000E72C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ПК (посёлок городского типа Барсово) пожарная часть (посёлок Солнечный) ФКУ ХМАО – </w:t>
      </w:r>
      <w:proofErr w:type="gramStart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Югры 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 «</w:t>
      </w:r>
      <w:proofErr w:type="spellStart"/>
      <w:proofErr w:type="gramEnd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Центроспас-Югория</w:t>
      </w:r>
      <w:proofErr w:type="spellEnd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» по </w:t>
      </w:r>
      <w:proofErr w:type="spellStart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>Сургутскому</w:t>
      </w:r>
      <w:proofErr w:type="spellEnd"/>
      <w:r>
        <w:rPr>
          <w:rFonts w:ascii="Arial" w:eastAsia="Times New Roman" w:hAnsi="Arial" w:cs="Arial"/>
          <w:b/>
          <w:color w:val="222222"/>
          <w:spacing w:val="5"/>
          <w:sz w:val="23"/>
          <w:szCs w:val="23"/>
          <w:lang w:eastAsia="ru-RU"/>
        </w:rPr>
        <w:t xml:space="preserve"> району</w:t>
      </w:r>
    </w:p>
    <w:p w:rsidR="00D70D63" w:rsidRDefault="00D70D63"/>
    <w:sectPr w:rsidR="00D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C2C10"/>
    <w:multiLevelType w:val="multilevel"/>
    <w:tmpl w:val="1A1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76"/>
    <w:rsid w:val="000429E4"/>
    <w:rsid w:val="000E72CC"/>
    <w:rsid w:val="00CB7976"/>
    <w:rsid w:val="00D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E558-626D-4A27-82CF-FA8C485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3</cp:revision>
  <dcterms:created xsi:type="dcterms:W3CDTF">2023-05-23T04:59:00Z</dcterms:created>
  <dcterms:modified xsi:type="dcterms:W3CDTF">2023-05-23T05:08:00Z</dcterms:modified>
</cp:coreProperties>
</file>