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388" w:rsidRDefault="00A7438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Постановление правительства РФ </w:t>
      </w:r>
      <w:r w:rsidR="00A34C36">
        <w:rPr>
          <w:rFonts w:ascii="Times New Roman" w:hAnsi="Times New Roman" w:cs="Times New Roman"/>
          <w:b/>
          <w:sz w:val="28"/>
          <w:szCs w:val="28"/>
        </w:rPr>
        <w:t>«Об утверждении правил противопожарного режима в РФ» от 16 сентября 2020 года №</w:t>
      </w:r>
      <w:r w:rsidR="00A34C36" w:rsidRPr="00A34C36">
        <w:rPr>
          <w:rFonts w:ascii="Times New Roman" w:hAnsi="Times New Roman" w:cs="Times New Roman"/>
          <w:b/>
          <w:sz w:val="28"/>
          <w:szCs w:val="28"/>
        </w:rPr>
        <w:t xml:space="preserve"> 1479</w:t>
      </w:r>
    </w:p>
    <w:p w:rsidR="00A34C36" w:rsidRDefault="00A34C36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C36">
        <w:rPr>
          <w:rFonts w:ascii="Times New Roman" w:hAnsi="Times New Roman" w:cs="Times New Roman"/>
          <w:b/>
          <w:sz w:val="28"/>
          <w:szCs w:val="28"/>
        </w:rPr>
        <w:t>(с изменениями на 24 октября 2022 года)</w:t>
      </w:r>
    </w:p>
    <w:p w:rsidR="002820D1" w:rsidRPr="000A6418" w:rsidRDefault="000A641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418">
        <w:rPr>
          <w:rFonts w:ascii="Times New Roman" w:hAnsi="Times New Roman" w:cs="Times New Roman"/>
          <w:b/>
          <w:sz w:val="28"/>
          <w:szCs w:val="28"/>
        </w:rPr>
        <w:t>Порядок использования открытого огня и разведения костров на землях сельскохозяйственного назначения, землях запаса и землях населенны</w:t>
      </w:r>
      <w:bookmarkStart w:id="0" w:name="_GoBack"/>
      <w:bookmarkEnd w:id="0"/>
      <w:r w:rsidRPr="000A6418">
        <w:rPr>
          <w:rFonts w:ascii="Times New Roman" w:hAnsi="Times New Roman" w:cs="Times New Roman"/>
          <w:b/>
          <w:sz w:val="28"/>
          <w:szCs w:val="28"/>
        </w:rPr>
        <w:t>х пунктов</w:t>
      </w:r>
    </w:p>
    <w:p w:rsidR="000A6418" w:rsidRPr="000A6418" w:rsidRDefault="00A34C36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A6418" w:rsidRPr="000A6418">
        <w:rPr>
          <w:rFonts w:ascii="Times New Roman" w:hAnsi="Times New Roman" w:cs="Times New Roman"/>
          <w:sz w:val="28"/>
          <w:szCs w:val="28"/>
        </w:rPr>
        <w:t>. Использование открытого огня должно осуществляться в специально оборудованных местах при в</w:t>
      </w:r>
      <w:r w:rsidR="000A6418" w:rsidRPr="000A6418">
        <w:rPr>
          <w:rFonts w:ascii="Times New Roman" w:hAnsi="Times New Roman" w:cs="Times New Roman"/>
          <w:sz w:val="28"/>
          <w:szCs w:val="28"/>
        </w:rPr>
        <w:t>ыполнении следующих требований: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418">
        <w:rPr>
          <w:rFonts w:ascii="Times New Roman" w:hAnsi="Times New Roman" w:cs="Times New Roman"/>
          <w:sz w:val="28"/>
          <w:szCs w:val="28"/>
        </w:rPr>
        <w:t>а) 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</w:t>
      </w:r>
      <w:r w:rsidRPr="000A6418">
        <w:rPr>
          <w:rFonts w:ascii="Times New Roman" w:hAnsi="Times New Roman" w:cs="Times New Roman"/>
          <w:sz w:val="28"/>
          <w:szCs w:val="28"/>
        </w:rPr>
        <w:t xml:space="preserve"> объемом не более 1 куб. метра;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418">
        <w:rPr>
          <w:rFonts w:ascii="Times New Roman" w:hAnsi="Times New Roman" w:cs="Times New Roman"/>
          <w:sz w:val="28"/>
          <w:szCs w:val="28"/>
        </w:rPr>
        <w:t>б)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- от хвойного леса или отдельно растущих хвойных деревьев и молодняка и 30 метров - от лиственного леса или отдельно растущих групп лиственных деревьев. При использовании открытого огня для сжигания сухой травы, веток, листвы и другой горючей растительности на индивидуальных земельных участках населенных пунктов, а также на садовых или огородных земельных участках место использования открытого огня должно располагаться на расстоянии не менее 15 метров до здан</w:t>
      </w:r>
      <w:r w:rsidRPr="000A6418">
        <w:rPr>
          <w:rFonts w:ascii="Times New Roman" w:hAnsi="Times New Roman" w:cs="Times New Roman"/>
          <w:sz w:val="28"/>
          <w:szCs w:val="28"/>
        </w:rPr>
        <w:t>ий, сооружений и иных построек;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418">
        <w:rPr>
          <w:rFonts w:ascii="Times New Roman" w:hAnsi="Times New Roman" w:cs="Times New Roman"/>
          <w:sz w:val="28"/>
          <w:szCs w:val="28"/>
        </w:rPr>
        <w:t>в)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</w:t>
      </w:r>
      <w:r w:rsidRPr="000A6418">
        <w:rPr>
          <w:rFonts w:ascii="Times New Roman" w:hAnsi="Times New Roman" w:cs="Times New Roman"/>
          <w:sz w:val="28"/>
          <w:szCs w:val="28"/>
        </w:rPr>
        <w:t>сой шириной не менее 0,4 метра;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418">
        <w:rPr>
          <w:rFonts w:ascii="Times New Roman" w:hAnsi="Times New Roman" w:cs="Times New Roman"/>
          <w:sz w:val="28"/>
          <w:szCs w:val="28"/>
        </w:rPr>
        <w:t>г)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</w:t>
      </w:r>
      <w:r w:rsidRPr="000A6418">
        <w:rPr>
          <w:rFonts w:ascii="Times New Roman" w:hAnsi="Times New Roman" w:cs="Times New Roman"/>
          <w:sz w:val="28"/>
          <w:szCs w:val="28"/>
        </w:rPr>
        <w:t xml:space="preserve"> подразделения пожарной охраны.</w:t>
      </w:r>
    </w:p>
    <w:p w:rsidR="000A6418" w:rsidRPr="000A6418" w:rsidRDefault="00A34C36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A6418" w:rsidRPr="000A6418">
        <w:rPr>
          <w:rFonts w:ascii="Times New Roman" w:hAnsi="Times New Roman" w:cs="Times New Roman"/>
          <w:sz w:val="28"/>
          <w:szCs w:val="28"/>
        </w:rPr>
        <w:t xml:space="preserve">. При использовании открытого огня для сжигания сухой травы, веток, листвы и другой горючей растительности в металлической емкости или емкости, выполненной из иных негорючих материалов, исключающей распространение пламени и выпадение горючих материалов за пределы очага горения, минимально допустимые расстояния, предусмотренные подпунктами </w:t>
      </w:r>
      <w:r w:rsidR="000A6418" w:rsidRPr="000A6418">
        <w:rPr>
          <w:rFonts w:ascii="Times New Roman" w:hAnsi="Times New Roman" w:cs="Times New Roman"/>
          <w:sz w:val="28"/>
          <w:szCs w:val="28"/>
        </w:rPr>
        <w:lastRenderedPageBreak/>
        <w:t>"б" и "в" пункта 2 порядка, могут быть уменьшены вдвое. При этом устройство противопожарной минера</w:t>
      </w:r>
      <w:r w:rsidR="000A6418" w:rsidRPr="000A6418">
        <w:rPr>
          <w:rFonts w:ascii="Times New Roman" w:hAnsi="Times New Roman" w:cs="Times New Roman"/>
          <w:sz w:val="28"/>
          <w:szCs w:val="28"/>
        </w:rPr>
        <w:t>лизованной полосы не требуется.</w:t>
      </w:r>
    </w:p>
    <w:p w:rsidR="000A6418" w:rsidRPr="000A6418" w:rsidRDefault="00A34C36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A6418" w:rsidRPr="000A6418">
        <w:rPr>
          <w:rFonts w:ascii="Times New Roman" w:hAnsi="Times New Roman" w:cs="Times New Roman"/>
          <w:sz w:val="28"/>
          <w:szCs w:val="28"/>
        </w:rPr>
        <w:t>. В целях своевременной локализации процесса горения емкость, предназначенная для сжигания мусора, должна использоваться с металлическим листом, ра</w:t>
      </w:r>
      <w:r w:rsidR="000A6418" w:rsidRPr="000A6418">
        <w:rPr>
          <w:rFonts w:ascii="Times New Roman" w:hAnsi="Times New Roman" w:cs="Times New Roman"/>
          <w:sz w:val="28"/>
          <w:szCs w:val="28"/>
        </w:rPr>
        <w:t>змер которого должен позволять п</w:t>
      </w:r>
      <w:r w:rsidR="000A6418" w:rsidRPr="000A6418">
        <w:rPr>
          <w:rFonts w:ascii="Times New Roman" w:hAnsi="Times New Roman" w:cs="Times New Roman"/>
          <w:sz w:val="28"/>
          <w:szCs w:val="28"/>
        </w:rPr>
        <w:t>олностью за</w:t>
      </w:r>
      <w:r w:rsidR="000A6418" w:rsidRPr="000A6418">
        <w:rPr>
          <w:rFonts w:ascii="Times New Roman" w:hAnsi="Times New Roman" w:cs="Times New Roman"/>
          <w:sz w:val="28"/>
          <w:szCs w:val="28"/>
        </w:rPr>
        <w:t>крыть указанную емкость сверху.</w:t>
      </w:r>
    </w:p>
    <w:p w:rsidR="000A6418" w:rsidRPr="000A6418" w:rsidRDefault="00A34C36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A6418" w:rsidRPr="000A6418">
        <w:rPr>
          <w:rFonts w:ascii="Times New Roman" w:hAnsi="Times New Roman" w:cs="Times New Roman"/>
          <w:sz w:val="28"/>
          <w:szCs w:val="28"/>
        </w:rPr>
        <w:t>. При использовании открытого огня и разведении костров для приготовления пищи в специальных несгораемых емкостях (например, мангалах, жаровнях) на земельных участках населенных пунктов, а также на садовых или огородных земельных участках противопожарное расстояние от очага горения до зданий, сооружений и иных построек допускается уменьшать до 5 метров, а зону очистки вокруг емкости от го</w:t>
      </w:r>
      <w:r w:rsidR="000A6418" w:rsidRPr="000A6418">
        <w:rPr>
          <w:rFonts w:ascii="Times New Roman" w:hAnsi="Times New Roman" w:cs="Times New Roman"/>
          <w:sz w:val="28"/>
          <w:szCs w:val="28"/>
        </w:rPr>
        <w:t>рючих материалов - до 2 метров.</w:t>
      </w:r>
    </w:p>
    <w:p w:rsidR="000A6418" w:rsidRPr="000A6418" w:rsidRDefault="00A34C36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A6418" w:rsidRPr="000A6418">
        <w:rPr>
          <w:rFonts w:ascii="Times New Roman" w:hAnsi="Times New Roman" w:cs="Times New Roman"/>
          <w:sz w:val="28"/>
          <w:szCs w:val="28"/>
        </w:rPr>
        <w:t>. В случаях выполнения работ по уничтожению сухой травянистой растительности, стерни, пожнивных остатков и иных горючих отходов, организации массовых мероприятий с использованием открытого огня допускается увеличивать диаметр очага горения до 3 метров. При этом минимально допустимый радиус зоны очистки территории вокруг очага горения от сухостойных деревьев, сухой травы, валежника, порубочных остатков, других горючих материалов в зависимости от высоты точки их размещения в месте использования открытого огня над уровнем земли следует опре</w:t>
      </w:r>
      <w:r w:rsidR="000A6418" w:rsidRPr="000A6418">
        <w:rPr>
          <w:rFonts w:ascii="Times New Roman" w:hAnsi="Times New Roman" w:cs="Times New Roman"/>
          <w:sz w:val="28"/>
          <w:szCs w:val="28"/>
        </w:rPr>
        <w:t>делять согласно приложению.</w:t>
      </w:r>
    </w:p>
    <w:p w:rsidR="000A6418" w:rsidRPr="000A6418" w:rsidRDefault="00A34C36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A6418" w:rsidRPr="000A6418">
        <w:rPr>
          <w:rFonts w:ascii="Times New Roman" w:hAnsi="Times New Roman" w:cs="Times New Roman"/>
          <w:sz w:val="28"/>
          <w:szCs w:val="28"/>
        </w:rPr>
        <w:t>. При увеличении диаметра зоны очага горения должны быть выполнены требования пункта 2 порядка. При этом на каждый очаг использования открытого огня должно быть задействовано не менее 2 человек, обеспеченных первичными средствами пожаротушения и прошедших обучен</w:t>
      </w:r>
      <w:r w:rsidR="000A6418" w:rsidRPr="000A6418">
        <w:rPr>
          <w:rFonts w:ascii="Times New Roman" w:hAnsi="Times New Roman" w:cs="Times New Roman"/>
          <w:sz w:val="28"/>
          <w:szCs w:val="28"/>
        </w:rPr>
        <w:t>ие мерам пожарной безопасности.</w:t>
      </w:r>
    </w:p>
    <w:p w:rsidR="000A6418" w:rsidRPr="000A6418" w:rsidRDefault="00A34C36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A6418" w:rsidRPr="000A6418">
        <w:rPr>
          <w:rFonts w:ascii="Times New Roman" w:hAnsi="Times New Roman" w:cs="Times New Roman"/>
          <w:sz w:val="28"/>
          <w:szCs w:val="28"/>
        </w:rPr>
        <w:t>. В течение всего периода использования открытого огня до прекращения процесса тления должен осуществляться контроль за нераспространением горения (тл</w:t>
      </w:r>
      <w:r w:rsidR="000A6418" w:rsidRPr="000A6418">
        <w:rPr>
          <w:rFonts w:ascii="Times New Roman" w:hAnsi="Times New Roman" w:cs="Times New Roman"/>
          <w:sz w:val="28"/>
          <w:szCs w:val="28"/>
        </w:rPr>
        <w:t>ения) за пределы очаговой зоны.</w:t>
      </w:r>
    </w:p>
    <w:p w:rsidR="000A6418" w:rsidRPr="000A6418" w:rsidRDefault="00A34C36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A6418" w:rsidRPr="000A6418">
        <w:rPr>
          <w:rFonts w:ascii="Times New Roman" w:hAnsi="Times New Roman" w:cs="Times New Roman"/>
          <w:sz w:val="28"/>
          <w:szCs w:val="28"/>
        </w:rPr>
        <w:t>. Использова</w:t>
      </w:r>
      <w:r w:rsidR="000A6418" w:rsidRPr="000A6418">
        <w:rPr>
          <w:rFonts w:ascii="Times New Roman" w:hAnsi="Times New Roman" w:cs="Times New Roman"/>
          <w:sz w:val="28"/>
          <w:szCs w:val="28"/>
        </w:rPr>
        <w:t>ние открытого огня запрещается: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6418">
        <w:rPr>
          <w:rFonts w:ascii="Times New Roman" w:hAnsi="Times New Roman" w:cs="Times New Roman"/>
          <w:sz w:val="28"/>
          <w:szCs w:val="28"/>
        </w:rPr>
        <w:t>на торфяных почвах;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6418">
        <w:rPr>
          <w:rFonts w:ascii="Times New Roman" w:hAnsi="Times New Roman" w:cs="Times New Roman"/>
          <w:sz w:val="28"/>
          <w:szCs w:val="28"/>
        </w:rPr>
        <w:t>при установлении на соответствующей территории о</w:t>
      </w:r>
      <w:r w:rsidRPr="000A6418">
        <w:rPr>
          <w:rFonts w:ascii="Times New Roman" w:hAnsi="Times New Roman" w:cs="Times New Roman"/>
          <w:sz w:val="28"/>
          <w:szCs w:val="28"/>
        </w:rPr>
        <w:t>собого противопожарного режима;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6418">
        <w:rPr>
          <w:rFonts w:ascii="Times New Roman" w:hAnsi="Times New Roman" w:cs="Times New Roman"/>
          <w:sz w:val="28"/>
          <w:szCs w:val="28"/>
        </w:rPr>
        <w:t>при поступившей информации о приближающихся неблагоприятных или опасных для жизнедеятельности людей метеорологических последствиях, связа</w:t>
      </w:r>
      <w:r w:rsidRPr="000A6418">
        <w:rPr>
          <w:rFonts w:ascii="Times New Roman" w:hAnsi="Times New Roman" w:cs="Times New Roman"/>
          <w:sz w:val="28"/>
          <w:szCs w:val="28"/>
        </w:rPr>
        <w:t>нных с сильными порывами ветра;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0A6418">
        <w:rPr>
          <w:rFonts w:ascii="Times New Roman" w:hAnsi="Times New Roman" w:cs="Times New Roman"/>
          <w:sz w:val="28"/>
          <w:szCs w:val="28"/>
        </w:rPr>
        <w:t xml:space="preserve">под </w:t>
      </w:r>
      <w:r w:rsidRPr="000A6418">
        <w:rPr>
          <w:rFonts w:ascii="Times New Roman" w:hAnsi="Times New Roman" w:cs="Times New Roman"/>
          <w:sz w:val="28"/>
          <w:szCs w:val="28"/>
        </w:rPr>
        <w:t>кронами деревьев хвойных пород;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6418">
        <w:rPr>
          <w:rFonts w:ascii="Times New Roman" w:hAnsi="Times New Roman" w:cs="Times New Roman"/>
          <w:sz w:val="28"/>
          <w:szCs w:val="28"/>
        </w:rPr>
        <w:t>в емкости, стенки которой имеют огненный сквозной прогар, механические разрывы (повреждения) и иные отверстия, в том числе технологические, через которые возможно выпадение горючих матер</w:t>
      </w:r>
      <w:r w:rsidRPr="000A6418">
        <w:rPr>
          <w:rFonts w:ascii="Times New Roman" w:hAnsi="Times New Roman" w:cs="Times New Roman"/>
          <w:sz w:val="28"/>
          <w:szCs w:val="28"/>
        </w:rPr>
        <w:t>иалов за пределы очага горения;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6418">
        <w:rPr>
          <w:rFonts w:ascii="Times New Roman" w:hAnsi="Times New Roman" w:cs="Times New Roman"/>
          <w:sz w:val="28"/>
          <w:szCs w:val="28"/>
        </w:rPr>
        <w:t>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</w:t>
      </w:r>
      <w:r w:rsidRPr="000A6418">
        <w:rPr>
          <w:rFonts w:ascii="Times New Roman" w:hAnsi="Times New Roman" w:cs="Times New Roman"/>
          <w:sz w:val="28"/>
          <w:szCs w:val="28"/>
        </w:rPr>
        <w:t>иалов за пределы очага горения;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6418">
        <w:rPr>
          <w:rFonts w:ascii="Times New Roman" w:hAnsi="Times New Roman" w:cs="Times New Roman"/>
          <w:sz w:val="28"/>
          <w:szCs w:val="28"/>
        </w:rPr>
        <w:t>при скорости ветра, превышающе</w:t>
      </w:r>
      <w:r w:rsidRPr="000A6418">
        <w:rPr>
          <w:rFonts w:ascii="Times New Roman" w:hAnsi="Times New Roman" w:cs="Times New Roman"/>
          <w:sz w:val="28"/>
          <w:szCs w:val="28"/>
        </w:rPr>
        <w:t>й значение 10 метров в секунду.</w:t>
      </w:r>
    </w:p>
    <w:p w:rsidR="000A6418" w:rsidRPr="000A6418" w:rsidRDefault="00A34C36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A6418" w:rsidRPr="000A6418">
        <w:rPr>
          <w:rFonts w:ascii="Times New Roman" w:hAnsi="Times New Roman" w:cs="Times New Roman"/>
          <w:sz w:val="28"/>
          <w:szCs w:val="28"/>
        </w:rPr>
        <w:t>. В процессе использова</w:t>
      </w:r>
      <w:r w:rsidR="000A6418" w:rsidRPr="000A6418">
        <w:rPr>
          <w:rFonts w:ascii="Times New Roman" w:hAnsi="Times New Roman" w:cs="Times New Roman"/>
          <w:sz w:val="28"/>
          <w:szCs w:val="28"/>
        </w:rPr>
        <w:t>ния открытого огня запрещается: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6418">
        <w:rPr>
          <w:rFonts w:ascii="Times New Roman" w:hAnsi="Times New Roman" w:cs="Times New Roman"/>
          <w:sz w:val="28"/>
          <w:szCs w:val="28"/>
        </w:rPr>
        <w:t>осуществлять 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</w:t>
      </w:r>
      <w:r w:rsidRPr="000A6418">
        <w:rPr>
          <w:rFonts w:ascii="Times New Roman" w:hAnsi="Times New Roman" w:cs="Times New Roman"/>
          <w:sz w:val="28"/>
          <w:szCs w:val="28"/>
        </w:rPr>
        <w:t>ные и высокотоксичные вещества;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6418">
        <w:rPr>
          <w:rFonts w:ascii="Times New Roman" w:hAnsi="Times New Roman" w:cs="Times New Roman"/>
          <w:sz w:val="28"/>
          <w:szCs w:val="28"/>
        </w:rPr>
        <w:t>оставлять место очага горения без присмотра до полного прекращения горения (тления);</w:t>
      </w:r>
    </w:p>
    <w:p w:rsidR="000A6418" w:rsidRPr="000A6418" w:rsidRDefault="000A6418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6418">
        <w:rPr>
          <w:rFonts w:ascii="Times New Roman" w:hAnsi="Times New Roman" w:cs="Times New Roman"/>
          <w:sz w:val="28"/>
          <w:szCs w:val="28"/>
        </w:rPr>
        <w:t xml:space="preserve">располагать легковоспламеняющиеся и горючие жидкости, а также горючие </w:t>
      </w:r>
      <w:r w:rsidRPr="000A6418">
        <w:rPr>
          <w:rFonts w:ascii="Times New Roman" w:hAnsi="Times New Roman" w:cs="Times New Roman"/>
          <w:sz w:val="28"/>
          <w:szCs w:val="28"/>
        </w:rPr>
        <w:t>материалы вблизи очага горения.</w:t>
      </w:r>
    </w:p>
    <w:p w:rsidR="000A6418" w:rsidRPr="000A6418" w:rsidRDefault="00A34C36" w:rsidP="000A64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A6418" w:rsidRPr="000A6418">
        <w:rPr>
          <w:rFonts w:ascii="Times New Roman" w:hAnsi="Times New Roman" w:cs="Times New Roman"/>
          <w:sz w:val="28"/>
          <w:szCs w:val="28"/>
        </w:rPr>
        <w:t>. После использования открытого огня место очага горения должно быть засыпано землей (песком) или залито водой до полног</w:t>
      </w:r>
      <w:r w:rsidR="000A6418" w:rsidRPr="000A6418">
        <w:rPr>
          <w:rFonts w:ascii="Times New Roman" w:hAnsi="Times New Roman" w:cs="Times New Roman"/>
          <w:sz w:val="28"/>
          <w:szCs w:val="28"/>
        </w:rPr>
        <w:t>о прекращения горения (тления).</w:t>
      </w:r>
    </w:p>
    <w:p w:rsidR="00A74388" w:rsidRDefault="00A7438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388" w:rsidRDefault="00A7438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388" w:rsidRDefault="00A7438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388" w:rsidRDefault="00A7438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388" w:rsidRDefault="00A7438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388" w:rsidRDefault="00A7438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C36" w:rsidRDefault="00A34C36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C36" w:rsidRDefault="00A34C36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388" w:rsidRDefault="00A7438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388" w:rsidRDefault="00A7438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418" w:rsidRPr="000A6418" w:rsidRDefault="000A6418" w:rsidP="000A6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418">
        <w:rPr>
          <w:rFonts w:ascii="Times New Roman" w:hAnsi="Times New Roman" w:cs="Times New Roman"/>
          <w:b/>
          <w:sz w:val="28"/>
          <w:szCs w:val="28"/>
        </w:rPr>
        <w:lastRenderedPageBreak/>
        <w:t>Минимально допустимый радиус зоны очистки территории вокруг очага горения от сухостойных деревьев, сухой травы, валежника, порубочных остатков, других горючих материалов в зависимости от высоты точки их размещения в месте использования открытого огня над уровнем земли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A6418" w:rsidRPr="000A6418" w:rsidTr="000A6418">
        <w:tc>
          <w:tcPr>
            <w:tcW w:w="4672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Высота точки размещения горючих материалов в месте использования открытого огня над уровнем земли</w:t>
            </w:r>
          </w:p>
        </w:tc>
        <w:tc>
          <w:tcPr>
            <w:tcW w:w="4673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Минимальный допустимый радиус зоны очистки территории от места сжигания хвороста, лесной</w:t>
            </w:r>
          </w:p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подстилки, сухой травы, валежника, порубочных остатков, других горючих материалов</w:t>
            </w:r>
          </w:p>
        </w:tc>
      </w:tr>
      <w:tr w:rsidR="000A6418" w:rsidRPr="000A6418" w:rsidTr="000A6418">
        <w:tc>
          <w:tcPr>
            <w:tcW w:w="4672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A6418" w:rsidRPr="000A6418" w:rsidTr="000A6418">
        <w:tc>
          <w:tcPr>
            <w:tcW w:w="4672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4673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A6418" w:rsidRPr="000A6418" w:rsidTr="000A6418">
        <w:tc>
          <w:tcPr>
            <w:tcW w:w="4672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3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0A6418" w:rsidRPr="000A6418" w:rsidTr="000A6418">
        <w:tc>
          <w:tcPr>
            <w:tcW w:w="4672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4673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A6418" w:rsidRPr="000A6418" w:rsidTr="000A6418">
        <w:tc>
          <w:tcPr>
            <w:tcW w:w="4672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3" w:type="dxa"/>
          </w:tcPr>
          <w:p w:rsidR="000A6418" w:rsidRPr="000A6418" w:rsidRDefault="000A6418" w:rsidP="000A6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41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0A6418" w:rsidRDefault="000A6418" w:rsidP="000A6418"/>
    <w:p w:rsidR="00A74388" w:rsidRDefault="00A74388" w:rsidP="000A6418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mayskiy.kbr.ru/upload/iblock/1fc/Message18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DB42AF" id="Прямоугольник 2" o:spid="_x0000_s1026" alt="https://mayskiy.kbr.ru/upload/iblock/1fc/Message18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DfRPoQIAwAACQ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319.5pt">
            <v:imagedata r:id="rId6" o:title="Message1820"/>
          </v:shape>
        </w:pict>
      </w:r>
    </w:p>
    <w:sectPr w:rsidR="00A74388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09A" w:rsidRDefault="0013409A" w:rsidP="00A34C36">
      <w:pPr>
        <w:spacing w:after="0" w:line="240" w:lineRule="auto"/>
      </w:pPr>
      <w:r>
        <w:separator/>
      </w:r>
    </w:p>
  </w:endnote>
  <w:endnote w:type="continuationSeparator" w:id="0">
    <w:p w:rsidR="0013409A" w:rsidRDefault="0013409A" w:rsidP="00A34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09A" w:rsidRDefault="0013409A" w:rsidP="00A34C36">
      <w:pPr>
        <w:spacing w:after="0" w:line="240" w:lineRule="auto"/>
      </w:pPr>
      <w:r>
        <w:separator/>
      </w:r>
    </w:p>
  </w:footnote>
  <w:footnote w:type="continuationSeparator" w:id="0">
    <w:p w:rsidR="0013409A" w:rsidRDefault="0013409A" w:rsidP="00A34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6946071"/>
      <w:docPartObj>
        <w:docPartGallery w:val="Page Numbers (Top of Page)"/>
        <w:docPartUnique/>
      </w:docPartObj>
    </w:sdtPr>
    <w:sdtContent>
      <w:p w:rsidR="00A34C36" w:rsidRDefault="00A34C3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377">
          <w:rPr>
            <w:noProof/>
          </w:rPr>
          <w:t>2</w:t>
        </w:r>
        <w:r>
          <w:fldChar w:fldCharType="end"/>
        </w:r>
      </w:p>
    </w:sdtContent>
  </w:sdt>
  <w:p w:rsidR="00A34C36" w:rsidRDefault="00A34C36" w:rsidP="00A34C36">
    <w:pPr>
      <w:pStyle w:val="a6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96C"/>
    <w:rsid w:val="000A6418"/>
    <w:rsid w:val="0013409A"/>
    <w:rsid w:val="002820D1"/>
    <w:rsid w:val="0077696C"/>
    <w:rsid w:val="00893377"/>
    <w:rsid w:val="00A34C36"/>
    <w:rsid w:val="00A7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9478C"/>
  <w15:chartTrackingRefBased/>
  <w15:docId w15:val="{AD19F6D6-9A23-423E-8F02-48BDC840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6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4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438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34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4C36"/>
  </w:style>
  <w:style w:type="paragraph" w:styleId="a8">
    <w:name w:val="footer"/>
    <w:basedOn w:val="a"/>
    <w:link w:val="a9"/>
    <w:uiPriority w:val="99"/>
    <w:unhideWhenUsed/>
    <w:rsid w:val="00A34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4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Джанакаев Уллубий Рамазанович</dc:creator>
  <cp:keywords/>
  <dc:description/>
  <cp:lastModifiedBy>Джанакаев Уллубий Рамазанович</cp:lastModifiedBy>
  <cp:revision>2</cp:revision>
  <cp:lastPrinted>2023-03-31T10:16:00Z</cp:lastPrinted>
  <dcterms:created xsi:type="dcterms:W3CDTF">2023-03-31T10:27:00Z</dcterms:created>
  <dcterms:modified xsi:type="dcterms:W3CDTF">2023-03-31T10:27:00Z</dcterms:modified>
</cp:coreProperties>
</file>