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D95A" w14:textId="77777777" w:rsidR="00D16D6E" w:rsidRPr="003E67ED" w:rsidRDefault="00D16D6E" w:rsidP="00150505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12FFB6C1" wp14:editId="7712C18F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1AFA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50BDC086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1A8FB2CB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15CACE9F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20655812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3915C0C8" w14:textId="77777777" w:rsidR="00865CB6" w:rsidRDefault="00865CB6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AF067C1" w14:textId="3408E991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F8776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23C94051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B517CC" w14:textId="0162A424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1059C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71059C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="00AB1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6B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F5C0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9C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2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AB1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F66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059C">
        <w:rPr>
          <w:rFonts w:ascii="Times New Roman" w:eastAsia="Calibri" w:hAnsi="Times New Roman" w:cs="Times New Roman"/>
          <w:sz w:val="28"/>
          <w:szCs w:val="28"/>
          <w:lang w:eastAsia="en-US"/>
        </w:rPr>
        <w:t>181</w:t>
      </w:r>
      <w:r w:rsidR="00C1617C">
        <w:rPr>
          <w:rFonts w:ascii="Times New Roman" w:eastAsia="Calibri" w:hAnsi="Times New Roman" w:cs="Times New Roman"/>
          <w:sz w:val="28"/>
          <w:szCs w:val="28"/>
          <w:lang w:eastAsia="en-US"/>
        </w:rPr>
        <w:t>-нпа</w:t>
      </w:r>
    </w:p>
    <w:p w14:paraId="105EEC0B" w14:textId="77777777" w:rsidR="00D16D6E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24920A16" w14:textId="77777777" w:rsidR="00F5092F" w:rsidRDefault="00F5092F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</w:tblGrid>
      <w:tr w:rsidR="00F5092F" w:rsidRPr="00D0289B" w14:paraId="54E4F83F" w14:textId="77777777" w:rsidTr="00F5092F">
        <w:trPr>
          <w:trHeight w:val="1739"/>
        </w:trPr>
        <w:tc>
          <w:tcPr>
            <w:tcW w:w="5131" w:type="dxa"/>
          </w:tcPr>
          <w:p w14:paraId="7ADBA469" w14:textId="6A3AC364" w:rsidR="002474B2" w:rsidRPr="00E20D15" w:rsidRDefault="002474B2" w:rsidP="002474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D1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475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земельными ресурсами в</w:t>
            </w:r>
            <w:r w:rsidRPr="00C475B7"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>
              <w:rPr>
                <w:rFonts w:ascii="Times New Roman" w:hAnsi="Times New Roman"/>
                <w:sz w:val="28"/>
                <w:szCs w:val="28"/>
              </w:rPr>
              <w:t>одском поселении Барсово</w:t>
            </w:r>
            <w:r w:rsidRPr="00C475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65BA566" w14:textId="77777777" w:rsidR="00D0289B" w:rsidRPr="00D0289B" w:rsidRDefault="00D0289B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FD3954" w14:textId="77777777" w:rsidR="000D60BB" w:rsidRDefault="00E20D15" w:rsidP="005F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92FF129" w14:textId="1C625A3A" w:rsidR="0022583C" w:rsidRPr="005E49A9" w:rsidRDefault="00C475B7" w:rsidP="0022583C">
      <w:pPr>
        <w:autoSpaceDE w:val="0"/>
        <w:autoSpaceDN w:val="0"/>
        <w:adjustRightInd w:val="0"/>
        <w:spacing w:after="0" w:line="240" w:lineRule="auto"/>
        <w:ind w:left="142" w:right="283" w:firstLine="56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F0634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в целях реализации положений Федерального закона от 06.10.2007 № 131-ФЗ «Об общих принципах организации местного самоуправления в Российской Федерации»,</w:t>
      </w:r>
      <w:r w:rsidR="00002CEA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Барсово,</w:t>
      </w:r>
      <w:r w:rsidRPr="005F0634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</w:t>
      </w:r>
      <w:r w:rsidR="005D3FA8">
        <w:rPr>
          <w:rFonts w:ascii="Times New Roman" w:hAnsi="Times New Roman" w:cs="Times New Roman"/>
          <w:sz w:val="28"/>
          <w:szCs w:val="28"/>
        </w:rPr>
        <w:t>я</w:t>
      </w:r>
      <w:r w:rsidRPr="005F0634">
        <w:rPr>
          <w:rFonts w:ascii="Times New Roman" w:hAnsi="Times New Roman" w:cs="Times New Roman"/>
          <w:sz w:val="28"/>
          <w:szCs w:val="28"/>
        </w:rPr>
        <w:t>м</w:t>
      </w:r>
      <w:r w:rsidR="005D3FA8">
        <w:rPr>
          <w:rFonts w:ascii="Times New Roman" w:hAnsi="Times New Roman" w:cs="Times New Roman"/>
          <w:sz w:val="28"/>
          <w:szCs w:val="28"/>
        </w:rPr>
        <w:t>и</w:t>
      </w:r>
      <w:r w:rsidRPr="005F063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о</w:t>
      </w:r>
      <w:r w:rsidR="002F5C0B">
        <w:rPr>
          <w:rFonts w:ascii="Times New Roman" w:hAnsi="Times New Roman" w:cs="Times New Roman"/>
          <w:sz w:val="28"/>
          <w:szCs w:val="28"/>
        </w:rPr>
        <w:t>ценки эффективности реализации»</w:t>
      </w:r>
      <w:r w:rsidR="005D3FA8">
        <w:rPr>
          <w:rFonts w:ascii="Times New Roman" w:hAnsi="Times New Roman" w:cs="Times New Roman"/>
          <w:sz w:val="28"/>
          <w:szCs w:val="28"/>
        </w:rPr>
        <w:t>, от 14.12.2022 № 154 «О разработке муниципальной программы городского поселения Барсово «Управление муниципальным имуществом и земельными ресурсами в городском поселении Барсово»</w:t>
      </w:r>
      <w:r w:rsidR="0022583C">
        <w:rPr>
          <w:rFonts w:ascii="Times New Roman" w:hAnsi="Times New Roman" w:cs="Times New Roman"/>
          <w:sz w:val="28"/>
          <w:szCs w:val="28"/>
        </w:rPr>
        <w:t xml:space="preserve">, в </w:t>
      </w:r>
      <w:r w:rsidR="0022583C" w:rsidRPr="005E49A9">
        <w:rPr>
          <w:rFonts w:ascii="Times New Roman" w:hAnsi="Times New Roman" w:cs="Times New Roman"/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15A978C3" w14:textId="77777777" w:rsidR="000D60BB" w:rsidRPr="005F0634" w:rsidRDefault="000D60BB" w:rsidP="000D6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38BA1" w14:textId="607096B6" w:rsidR="00C83E2B" w:rsidRPr="005F0634" w:rsidRDefault="00150505" w:rsidP="00150505">
      <w:pPr>
        <w:shd w:val="clear" w:color="auto" w:fill="FFFFFF"/>
        <w:tabs>
          <w:tab w:val="left" w:pos="8741"/>
        </w:tabs>
        <w:spacing w:after="0"/>
        <w:ind w:right="-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D7BF1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2474B2">
        <w:rPr>
          <w:rFonts w:ascii="Times New Roman" w:hAnsi="Times New Roman"/>
          <w:sz w:val="28"/>
          <w:szCs w:val="28"/>
        </w:rPr>
        <w:t xml:space="preserve"> </w:t>
      </w:r>
      <w:r w:rsidR="002474B2" w:rsidRPr="00E20D15">
        <w:rPr>
          <w:rFonts w:ascii="Times New Roman" w:hAnsi="Times New Roman"/>
          <w:sz w:val="28"/>
          <w:szCs w:val="28"/>
        </w:rPr>
        <w:t>муниципальн</w:t>
      </w:r>
      <w:r w:rsidR="00CD7BF1">
        <w:rPr>
          <w:rFonts w:ascii="Times New Roman" w:hAnsi="Times New Roman"/>
          <w:sz w:val="28"/>
          <w:szCs w:val="28"/>
        </w:rPr>
        <w:t>ую</w:t>
      </w:r>
      <w:r w:rsidR="002474B2" w:rsidRPr="00E20D15">
        <w:rPr>
          <w:rFonts w:ascii="Times New Roman" w:hAnsi="Times New Roman"/>
          <w:sz w:val="28"/>
          <w:szCs w:val="28"/>
        </w:rPr>
        <w:t xml:space="preserve"> программ</w:t>
      </w:r>
      <w:r w:rsidR="00CD7BF1">
        <w:rPr>
          <w:rFonts w:ascii="Times New Roman" w:hAnsi="Times New Roman"/>
          <w:sz w:val="28"/>
          <w:szCs w:val="28"/>
        </w:rPr>
        <w:t>у</w:t>
      </w:r>
      <w:r w:rsidR="002474B2" w:rsidRPr="00E20D15">
        <w:rPr>
          <w:rFonts w:ascii="Times New Roman" w:hAnsi="Times New Roman"/>
          <w:sz w:val="28"/>
          <w:szCs w:val="28"/>
        </w:rPr>
        <w:t xml:space="preserve"> </w:t>
      </w:r>
      <w:r w:rsidR="002474B2" w:rsidRPr="00C475B7">
        <w:rPr>
          <w:rFonts w:ascii="Times New Roman" w:hAnsi="Times New Roman"/>
          <w:sz w:val="28"/>
          <w:szCs w:val="28"/>
        </w:rPr>
        <w:t>«</w:t>
      </w:r>
      <w:r w:rsidR="002474B2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 в</w:t>
      </w:r>
      <w:r w:rsidR="002474B2" w:rsidRPr="00C475B7">
        <w:rPr>
          <w:rFonts w:ascii="Times New Roman" w:hAnsi="Times New Roman"/>
          <w:sz w:val="28"/>
          <w:szCs w:val="28"/>
        </w:rPr>
        <w:t xml:space="preserve"> гор</w:t>
      </w:r>
      <w:r w:rsidR="002474B2">
        <w:rPr>
          <w:rFonts w:ascii="Times New Roman" w:hAnsi="Times New Roman"/>
          <w:sz w:val="28"/>
          <w:szCs w:val="28"/>
        </w:rPr>
        <w:t xml:space="preserve">одском поселении </w:t>
      </w:r>
      <w:proofErr w:type="spellStart"/>
      <w:r w:rsidR="002474B2">
        <w:rPr>
          <w:rFonts w:ascii="Times New Roman" w:hAnsi="Times New Roman"/>
          <w:sz w:val="28"/>
          <w:szCs w:val="28"/>
        </w:rPr>
        <w:t>Барсово</w:t>
      </w:r>
      <w:proofErr w:type="gramStart"/>
      <w:r w:rsidR="002474B2" w:rsidRPr="00C475B7">
        <w:rPr>
          <w:rFonts w:ascii="Times New Roman" w:hAnsi="Times New Roman"/>
          <w:sz w:val="28"/>
          <w:szCs w:val="28"/>
        </w:rPr>
        <w:t>»</w:t>
      </w:r>
      <w:r w:rsidR="00B23663">
        <w:rPr>
          <w:rFonts w:ascii="Times New Roman" w:hAnsi="Times New Roman"/>
          <w:sz w:val="28"/>
          <w:szCs w:val="28"/>
        </w:rPr>
        <w:t>,согласно</w:t>
      </w:r>
      <w:proofErr w:type="spellEnd"/>
      <w:proofErr w:type="gramEnd"/>
      <w:r w:rsidR="00B23663">
        <w:rPr>
          <w:rFonts w:ascii="Times New Roman" w:hAnsi="Times New Roman"/>
          <w:sz w:val="28"/>
          <w:szCs w:val="28"/>
        </w:rPr>
        <w:t xml:space="preserve"> приложению к настоящему постановлению.</w:t>
      </w:r>
    </w:p>
    <w:p w14:paraId="208B99BB" w14:textId="77777777" w:rsidR="005F0634" w:rsidRPr="005F0634" w:rsidRDefault="005F0634" w:rsidP="002F5C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2. 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269553F5" w14:textId="6C3FC837" w:rsidR="005F0634" w:rsidRPr="005F0634" w:rsidRDefault="002F5C0B" w:rsidP="005F063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Настоящее постановление вступает в силу </w:t>
      </w:r>
      <w:r w:rsidR="000D60BB">
        <w:rPr>
          <w:rFonts w:ascii="Times New Roman" w:eastAsia="Calibri" w:hAnsi="Times New Roman"/>
          <w:sz w:val="28"/>
          <w:szCs w:val="28"/>
          <w:lang w:eastAsia="en-US"/>
        </w:rPr>
        <w:t>с 01 января 2023 года</w:t>
      </w:r>
      <w:r w:rsidR="002033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C29A3F" w14:textId="6EAEB207" w:rsidR="005F0634" w:rsidRPr="005F0634" w:rsidRDefault="002F5C0B" w:rsidP="005F0634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DD3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="005F0634" w:rsidRPr="005F063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поселения по финансам и жизнеобеспечению.</w:t>
      </w:r>
    </w:p>
    <w:p w14:paraId="78D915A2" w14:textId="77777777" w:rsidR="009D572F" w:rsidRDefault="009D572F" w:rsidP="005F0634">
      <w:pPr>
        <w:pStyle w:val="Default"/>
        <w:jc w:val="both"/>
        <w:rPr>
          <w:color w:val="auto"/>
          <w:sz w:val="28"/>
          <w:szCs w:val="28"/>
        </w:rPr>
      </w:pPr>
    </w:p>
    <w:p w14:paraId="3B1FED73" w14:textId="77777777" w:rsidR="009D572F" w:rsidRDefault="009D572F" w:rsidP="005F0634">
      <w:pPr>
        <w:pStyle w:val="Default"/>
        <w:jc w:val="both"/>
        <w:rPr>
          <w:color w:val="auto"/>
          <w:sz w:val="28"/>
          <w:szCs w:val="28"/>
        </w:rPr>
      </w:pPr>
    </w:p>
    <w:p w14:paraId="3CF3FAA8" w14:textId="52E52985" w:rsidR="005F0634" w:rsidRPr="005F0634" w:rsidRDefault="005F0634" w:rsidP="005F0634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0634">
        <w:rPr>
          <w:color w:val="auto"/>
          <w:sz w:val="28"/>
          <w:szCs w:val="28"/>
        </w:rPr>
        <w:t xml:space="preserve">Глава городского поселения Барсово                                            </w:t>
      </w:r>
      <w:r w:rsidR="009D572F">
        <w:rPr>
          <w:color w:val="auto"/>
          <w:sz w:val="28"/>
          <w:szCs w:val="28"/>
        </w:rPr>
        <w:t xml:space="preserve">           </w:t>
      </w:r>
      <w:r w:rsidRPr="005F0634">
        <w:rPr>
          <w:color w:val="auto"/>
          <w:sz w:val="28"/>
          <w:szCs w:val="28"/>
        </w:rPr>
        <w:t xml:space="preserve">  В.В. Поздняков</w:t>
      </w:r>
    </w:p>
    <w:p w14:paraId="7FBDB0B9" w14:textId="76B29CD2" w:rsidR="009B3CFB" w:rsidRDefault="009B3C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BAAC71" w14:textId="77777777" w:rsidR="00CD7BF1" w:rsidRDefault="00CD7B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764483" w14:textId="77777777" w:rsidR="00CD7BF1" w:rsidRDefault="00CD7B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E500BA" w14:textId="5A52A90B" w:rsidR="00576670" w:rsidRDefault="00150505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576670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Приложение  к постановлению</w:t>
      </w:r>
    </w:p>
    <w:p w14:paraId="25A50C30" w14:textId="2CDC4646" w:rsidR="00150505" w:rsidRDefault="00576670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администрации городского</w:t>
      </w:r>
      <w:r w:rsidR="0015050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14:paraId="47D14243" w14:textId="61E23310" w:rsidR="00150505" w:rsidRDefault="00150505" w:rsidP="00576670">
      <w:pPr>
        <w:keepNext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поселения Барсово</w:t>
      </w:r>
    </w:p>
    <w:p w14:paraId="41E7E05A" w14:textId="4EE92B22" w:rsidR="00150505" w:rsidRDefault="00150505" w:rsidP="00C1617C">
      <w:pPr>
        <w:keepNext/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от «</w:t>
      </w:r>
      <w:r w:rsidR="0071059C">
        <w:rPr>
          <w:rFonts w:ascii="Times New Roman" w:hAnsi="Times New Roman"/>
          <w:bCs/>
          <w:sz w:val="24"/>
          <w:szCs w:val="24"/>
        </w:rPr>
        <w:t>22</w:t>
      </w:r>
      <w:r w:rsidR="009D572F">
        <w:rPr>
          <w:rFonts w:ascii="Times New Roman" w:hAnsi="Times New Roman"/>
          <w:bCs/>
          <w:sz w:val="24"/>
          <w:szCs w:val="24"/>
        </w:rPr>
        <w:t xml:space="preserve">» </w:t>
      </w:r>
      <w:r w:rsidR="0071059C">
        <w:rPr>
          <w:rFonts w:ascii="Times New Roman" w:hAnsi="Times New Roman"/>
          <w:bCs/>
          <w:sz w:val="24"/>
          <w:szCs w:val="24"/>
        </w:rPr>
        <w:t>декабря</w:t>
      </w:r>
      <w:r w:rsidR="009D572F">
        <w:rPr>
          <w:rFonts w:ascii="Times New Roman" w:hAnsi="Times New Roman"/>
          <w:bCs/>
          <w:sz w:val="24"/>
          <w:szCs w:val="24"/>
        </w:rPr>
        <w:t xml:space="preserve"> 2022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="0071059C">
        <w:rPr>
          <w:rFonts w:ascii="Times New Roman" w:hAnsi="Times New Roman"/>
          <w:bCs/>
          <w:sz w:val="24"/>
          <w:szCs w:val="24"/>
        </w:rPr>
        <w:t>181</w:t>
      </w:r>
      <w:r w:rsidR="00C1617C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нпа</w:t>
      </w:r>
    </w:p>
    <w:p w14:paraId="7796B8A1" w14:textId="77777777" w:rsidR="00150505" w:rsidRDefault="00150505" w:rsidP="00576670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35F3D1" w14:textId="4DE24B59" w:rsidR="00150505" w:rsidRPr="005C5A82" w:rsidRDefault="00150505" w:rsidP="005C5A82">
      <w:pPr>
        <w:pStyle w:val="a8"/>
        <w:keepNext/>
        <w:numPr>
          <w:ilvl w:val="0"/>
          <w:numId w:val="22"/>
        </w:numPr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 w:rsidR="00A35F2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Pr="005C5A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32DDD7D3" w14:textId="21715955" w:rsidR="00CD7BF1" w:rsidRPr="00CD7BF1" w:rsidRDefault="00F14B60" w:rsidP="0015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140"/>
        <w:gridCol w:w="1093"/>
        <w:gridCol w:w="1227"/>
        <w:gridCol w:w="1090"/>
        <w:gridCol w:w="1088"/>
        <w:gridCol w:w="1236"/>
      </w:tblGrid>
      <w:tr w:rsidR="00150505" w14:paraId="442098C8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59A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C961" w14:textId="7E3C6E33" w:rsidR="00150505" w:rsidRDefault="00150505" w:rsidP="00CD7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муниципальным имуществом и земельным  ресурсами в городском поселении Барсово» </w:t>
            </w:r>
          </w:p>
        </w:tc>
      </w:tr>
      <w:tr w:rsidR="00150505" w14:paraId="430ACF81" w14:textId="77777777" w:rsidTr="00150505">
        <w:trPr>
          <w:trHeight w:val="285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04F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561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2A4F1A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CD8791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городского поселения Барсово;</w:t>
            </w:r>
          </w:p>
          <w:p w14:paraId="67A9B81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7507B07E" w14:textId="36FBE1EE" w:rsidR="005D3FA8" w:rsidRDefault="005D3FA8" w:rsidP="00CD7B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Барсово </w:t>
            </w:r>
            <w:r w:rsidRPr="005D3FA8">
              <w:rPr>
                <w:rFonts w:ascii="Times New Roman" w:hAnsi="Times New Roman" w:cs="Times New Roman"/>
                <w:sz w:val="24"/>
                <w:szCs w:val="24"/>
              </w:rPr>
              <w:t>от 14.12.2022 № 154 «О разработке муниципальной программы городского поселения Барсово «Управление муниципальным имуществом и земельными ресурсами в городском поселении Барсово»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505" w14:paraId="047E6A61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9EA" w14:textId="166E9BFE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158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52332292" w14:textId="042C168D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поселения Барсово по финансам и жизнеобеспечению</w:t>
            </w:r>
          </w:p>
          <w:p w14:paraId="0EC22F08" w14:textId="2A69CA88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финансово-экономический отдел;</w:t>
            </w:r>
          </w:p>
          <w:p w14:paraId="4A93004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150505" w14:paraId="3DECE3BD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2C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D2B" w14:textId="378B9CCC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 Барсово;</w:t>
            </w:r>
          </w:p>
          <w:p w14:paraId="13B5BBA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безопасности.</w:t>
            </w:r>
          </w:p>
        </w:tc>
      </w:tr>
      <w:tr w:rsidR="00150505" w14:paraId="550A2B9C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CF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FE3" w14:textId="7CE50AFE" w:rsidR="00150505" w:rsidRDefault="00150505" w:rsidP="0000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управления муниципальным</w:t>
            </w:r>
            <w:r w:rsidR="0000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имуществом и земельными ресурсами городского поселения Барсово.</w:t>
            </w:r>
          </w:p>
        </w:tc>
      </w:tr>
      <w:tr w:rsidR="00150505" w14:paraId="5079A42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8D7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96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эффективного управления и распоряжения муниципальной собственностью и земельными ресурсами городского поселения Барсово;</w:t>
            </w:r>
          </w:p>
          <w:p w14:paraId="468752B7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Совершенствование системы учета муниципального имущества и земельных ресурсов.</w:t>
            </w:r>
          </w:p>
          <w:p w14:paraId="507D1856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системы контроля за соблюдением порядка</w:t>
            </w:r>
          </w:p>
          <w:p w14:paraId="6A1B7D9F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распоряжения имуществом, находящимся в</w:t>
            </w:r>
          </w:p>
          <w:p w14:paraId="3BAF298F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собственности, обеспечение защиты сохранности</w:t>
            </w:r>
          </w:p>
          <w:p w14:paraId="042561CB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14:paraId="49DA22E6" w14:textId="77777777" w:rsidR="00FB2797" w:rsidRDefault="00FB2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505" w14:paraId="36C918E8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FE8" w14:textId="77777777" w:rsidR="00150505" w:rsidRPr="00FB2797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7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0C7" w14:textId="2C894B6F" w:rsidR="00150505" w:rsidRDefault="00150505" w:rsidP="00CD7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CD7B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50505" w14:paraId="4793062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2CC" w14:textId="77777777" w:rsidR="00150505" w:rsidRPr="00FB2797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  <w:p w14:paraId="5BCD445C" w14:textId="77777777" w:rsidR="009D572F" w:rsidRPr="00FB2797" w:rsidRDefault="009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39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B2797" w14:paraId="680EEB39" w14:textId="77777777" w:rsidTr="00150505">
        <w:trPr>
          <w:trHeight w:val="329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226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  <w:p w14:paraId="4916B48E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265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Общий объем финансирования Программы на 2023 – 2025годы составит 48 701,3 тыс. рублей, в том числе:</w:t>
            </w:r>
          </w:p>
          <w:p w14:paraId="36E53E53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-за счет средств бюджета городского поселения Барсово составляет – 48 701,3  тыс.  рублей;</w:t>
            </w:r>
          </w:p>
          <w:p w14:paraId="1394C3A2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Сургутского муниципального  района - 0 тыс. рублей.</w:t>
            </w:r>
          </w:p>
          <w:p w14:paraId="4D21CA49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ХМАО - Югры - 0 тыс. рублей;</w:t>
            </w:r>
          </w:p>
          <w:p w14:paraId="245A2159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- за счет средств федерального бюджета -    0 тыс.   рублей.</w:t>
            </w:r>
          </w:p>
          <w:p w14:paraId="6C8C93CC" w14:textId="30BE0A1B" w:rsidR="00FB2797" w:rsidRPr="008E2944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50505" w14:paraId="4577FAAB" w14:textId="77777777" w:rsidTr="00150505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DC20" w14:textId="77777777" w:rsidR="00150505" w:rsidRDefault="0015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91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DEF" w14:textId="09AD31DB" w:rsidR="00150505" w:rsidRDefault="00150505" w:rsidP="00CD7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FD8" w14:textId="42F68400" w:rsidR="00150505" w:rsidRPr="008E2944" w:rsidRDefault="00150505" w:rsidP="00CD7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906" w14:textId="6593E856" w:rsidR="00150505" w:rsidRPr="008E2944" w:rsidRDefault="00150505" w:rsidP="00CD7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6EE" w14:textId="76451C62" w:rsidR="00150505" w:rsidRPr="008E2944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394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797" w14:paraId="17CAC71B" w14:textId="77777777" w:rsidTr="00CD7BF1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D29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5314EBF8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D45" w14:textId="0D717E5A" w:rsidR="00FB2797" w:rsidRPr="008E2944" w:rsidRDefault="00FB2797" w:rsidP="008C0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48 701,3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EAA6" w14:textId="31E41BA1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17 422,9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C270" w14:textId="2DA98D51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15 619,2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E53" w14:textId="637E7A09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15 659,2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359C" w14:textId="178C5100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B3F" w14:textId="77777777" w:rsidR="00FB2797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797" w14:paraId="51BF278D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AC4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муниципального района 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7BD" w14:textId="79E3A49D" w:rsidR="00FB2797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523" w14:textId="2D2F12D9" w:rsidR="00FB2797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3A3" w14:textId="01F2D365" w:rsidR="00FB2797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87A" w14:textId="5BA484E2" w:rsidR="00FB2797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600" w14:textId="77777777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B5B" w14:textId="77777777" w:rsidR="00FB2797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CEA" w14:paraId="319057CF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2FBB" w14:textId="77777777" w:rsidR="00002CEA" w:rsidRDefault="000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 Югры 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4CD" w14:textId="737FD35C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B56" w14:textId="09DC6DA1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438" w14:textId="6866810B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81A" w14:textId="3F716EBE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7FF" w14:textId="77777777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05A" w14:textId="77777777" w:rsidR="00002CEA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CEA" w14:paraId="2DA10B26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53F" w14:textId="77777777" w:rsidR="00002CEA" w:rsidRDefault="000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94" w14:textId="7DB25080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7BA" w14:textId="3CC74AC4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0D2" w14:textId="448C1C3E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F3F" w14:textId="4E244499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E41" w14:textId="77777777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957" w14:textId="77777777" w:rsidR="00002CEA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797" w14:paraId="4244693E" w14:textId="77777777" w:rsidTr="004870A2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1A8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D23" w14:textId="1355C4DE" w:rsidR="00FB2797" w:rsidRPr="008E2944" w:rsidRDefault="00FB2797" w:rsidP="008C0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48 701,3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68C" w14:textId="0A65F060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17 422,9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07E" w14:textId="78BEB636" w:rsidR="00FB2797" w:rsidRPr="008E2944" w:rsidRDefault="00FB2797" w:rsidP="008C0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15 619,2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E20" w14:textId="7912572C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15 659,2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EFC" w14:textId="3C7D49ED" w:rsidR="00FB2797" w:rsidRPr="008E2944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FD3" w14:textId="77777777" w:rsidR="00FB2797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0A2" w14:paraId="4081AAF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653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1DAA9016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EFB" w14:textId="77777777" w:rsidR="004870A2" w:rsidRDefault="004870A2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Приведение структуры и состава имущественного комплекса</w:t>
            </w:r>
          </w:p>
          <w:p w14:paraId="7956857E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городского поселения Барсово в соответствие с исполняемыми полномочиями - 100 %;</w:t>
            </w:r>
          </w:p>
          <w:p w14:paraId="074C2977" w14:textId="77777777" w:rsidR="004870A2" w:rsidRDefault="004870A2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Обеспечение выполнения плана поступлений доходов в бюджет</w:t>
            </w:r>
          </w:p>
          <w:p w14:paraId="0FDF62EB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муниципального образования от управления имуществом и использования земельных участков – 100 %;</w:t>
            </w:r>
          </w:p>
          <w:p w14:paraId="07E29D0D" w14:textId="77777777" w:rsidR="004870A2" w:rsidRDefault="004870A2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системы учета и контроля за использованием и</w:t>
            </w:r>
          </w:p>
          <w:p w14:paraId="1BAFC0BC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сохранностью муниципального имущества.</w:t>
            </w:r>
          </w:p>
        </w:tc>
      </w:tr>
      <w:tr w:rsidR="004870A2" w14:paraId="38CDC367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D55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F0A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4124B8AE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4870A2" w14:paraId="100132FE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83D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37D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отдел;</w:t>
            </w:r>
          </w:p>
          <w:p w14:paraId="714C5864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служба по жилищным вопросам;</w:t>
            </w:r>
          </w:p>
          <w:p w14:paraId="18E7E732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139D2E2D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«АХУ».</w:t>
            </w:r>
          </w:p>
        </w:tc>
      </w:tr>
    </w:tbl>
    <w:p w14:paraId="65E129C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AB164E" w14:textId="77777777" w:rsidR="00743216" w:rsidRDefault="00743216" w:rsidP="007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Суммы указаны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C60ACA" w14:textId="77777777" w:rsidR="009D572F" w:rsidRDefault="009D572F" w:rsidP="008E2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98AEA3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709973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7DBF2C" w14:textId="77777777" w:rsidR="005C5A82" w:rsidRDefault="005C5A82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1BA6BE" w14:textId="77777777" w:rsidR="005C5A82" w:rsidRDefault="005C5A82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D8A3DC" w14:textId="77777777" w:rsidR="005C5A82" w:rsidRDefault="005C5A82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130ACA" w14:textId="77777777" w:rsidR="005C5A82" w:rsidRDefault="005C5A82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918F04" w14:textId="105DE370" w:rsidR="005C5A82" w:rsidRPr="00EA4F00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F00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проблем, на решение которых направлена программа,</w:t>
      </w:r>
    </w:p>
    <w:p w14:paraId="0F289008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F00">
        <w:rPr>
          <w:rFonts w:ascii="Times New Roman" w:eastAsia="Times New Roman" w:hAnsi="Times New Roman" w:cs="Times New Roman"/>
          <w:sz w:val="28"/>
          <w:szCs w:val="28"/>
        </w:rPr>
        <w:t>включая анализ причин их возникновения</w:t>
      </w:r>
    </w:p>
    <w:p w14:paraId="222A34E3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BA1DC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создает материальную основу для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полномочий органов местного самоуправления и предоставления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гражданам и бизнесу, вследствие чего вопросы 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эффективного управления имуществом являются приоритетными для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D5402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охватывает широкий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отношений: от непосредственной реализации прав владения и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закрепленным имуществом органами местного самоуправления до отношений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распоряжению муниципальным имуществом, возникающих в связи с реализацией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прав собственника, участника, акционера в организациях, созданных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созданием новых объектов, безвозмездным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приемом и передачей их на другие уровни собственности, приватизацией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отчуждением по иным основаниям, передачей во владение и пользование,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реорганизацией и ликвидацией предприятий, муниципальных учреждений,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правомочиями. Стратегической целью государственной политики, реализуемой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как Российской Федерацией в целом, так и её субъектами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регулирования и реформирования земельных отношений, является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условий для эффективного развития рынка земли, как одного из 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условий экономического развития. Эффективное управление и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земельными ресурсами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позволит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устойчивый экономический рост муниципального образования 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Барсово.</w:t>
      </w:r>
    </w:p>
    <w:p w14:paraId="244C9776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6A6DFE">
        <w:rPr>
          <w:rFonts w:ascii="Times New Roman" w:eastAsia="Times New Roman" w:hAnsi="Times New Roman" w:cs="Times New Roman"/>
          <w:sz w:val="28"/>
          <w:szCs w:val="28"/>
        </w:rPr>
        <w:t>управления и распоряжения имуществом, находящимся в муниципальной собственности городского поселения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,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ешением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E367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». В целях приведения в соответствие системы управления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распоряжения муниципальной собственностью и земельными ресурсами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городском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инвентаризация муниципального имущества учреждений, казны, а также земельных участков, расположенных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, анализ полученных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 их систематизация.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5B4F54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Осуществляется закрепление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имущества на праве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оперативного управления за муниципальными учреждениями в зависимости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состава функций, выполняемых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учреждениями.</w:t>
      </w:r>
    </w:p>
    <w:p w14:paraId="2EFF0B9B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твляется проведение мероприятий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актуализации реестра объектов муниципального имущества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регистрации права собственности на незарегистрированные объекты,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технической инвентаризация и получению технических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кадастровых паспортов на выявленные бесхозяйные объекты,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землеустроительной документации на земельные участки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объекты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инвентаризация земельных участков территории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Барсово,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постановка на кадастровый учет земельных участков, государственная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собственность на которые не разграничена.</w:t>
      </w:r>
    </w:p>
    <w:p w14:paraId="096CF4BB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Регулярно проводится мониторинг состояния задолженности по арендной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плате за использование муниципального имущества и земельных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государственная собственность на которые не разграничена и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расположены в границах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F55EFC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В настоящее время большое внимание уделяется обеспечению прозрачности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открытости процессов распоряжения муниципальным имуществом и земельными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участками. В соответствии с требованиями законодательства информация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процедур по приватизации имущества или передаче его в аренду,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продаже земельных участков размещается на официальном сайте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Федерации о проведении торгов www.torgi.gov.ru. а также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Барсово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67B">
        <w:rPr>
          <w:rFonts w:ascii="Times New Roman" w:eastAsia="Times New Roman" w:hAnsi="Times New Roman" w:cs="Times New Roman"/>
          <w:sz w:val="28"/>
          <w:szCs w:val="28"/>
        </w:rPr>
        <w:t>http://барсово.рф/</w:t>
      </w:r>
      <w:proofErr w:type="gramEnd"/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49B419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Несмотря на активное развитие системы управления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имуществом и земельными ресурсами, постоянное совершенствование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нормативно-правовой базы в этой сфере, к настоящему времени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формирования целостной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управления муниципальным имуществом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земельными ресурсами в городском поселении еще не завершен.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8F1906" w14:textId="77777777" w:rsidR="005C5A82" w:rsidRPr="00B120F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Остается ряд проблем, которые необходимо решать, как в среднесрочной,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 долгосрочной перспективе:</w:t>
      </w:r>
    </w:p>
    <w:p w14:paraId="39BFAAE9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- не определен и не сформирован исчерпывающий состав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имущества, необходимого для выполнения функций органами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и находящимися в их 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0C7B2C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- отсутствие полноты учета объектов муниципального имущества,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заключается в недостаточном обеспечении полного, своевременного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достоверного учета объектов муниципального имущества, основанного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правоустанавливающих документах. Необходимо активизировать и завершить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работу по обеспечению государственной регистрации права собственности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, и его учету,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рациональное управление муниципальным имуществом, оперативное принятие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управленческих решений по его эффективному использованию возможно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при наличии полной и достоверной системы учета, содержащей актуальные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сведения об объектах муниципального имущества;</w:t>
      </w:r>
    </w:p>
    <w:p w14:paraId="3EDE083F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- ввиду незначительного срока исполнения полномочий по распоряжению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земельными участками, государственная собственность на которые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разграничена, отсутствие системы учета земельных участков, расположенных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F3ABE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Несовершенство законодательства в сфере управления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имуществом требует ведения активной нормотворческой деятельности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имущественных отношений.</w:t>
      </w:r>
    </w:p>
    <w:p w14:paraId="02AD6D69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Работа по дальнейшему развитию имущественного комплекса требует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совершенствования форм и методов повышения эффективности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 земельных ресурсов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 Использование программно-целевого метода для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имеющихся проблем обусловлено необходимостью применения комплексного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последовательного подхода, обеспечивающего увязку реализации мероприятий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срокам и ресурсам с результатом.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AF537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Одним из ожидаемых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конечных результатов такого управления должно быть обеспечение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исключительно тем имуществом, которое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 для исполнения закрепленных за ними полномочий. При этом главным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условием в отношении сохраняемого в муниципальной собственности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является повышение эффективности его использования с 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оптимального уровня бюджетных расходов на управление.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AE0EEF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Барсово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«Управление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 и земельными ресурсами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» направлена на урегулирование нерешенных проблем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управления муниципальным имуществом и земельными ресурсами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FAA09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AF27C" w14:textId="5E6AEDD0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14:paraId="5525695F" w14:textId="77777777" w:rsidR="005C5A82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74831B0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 является ф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ормирование эффективной системы управления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имуществом и земельными ресурсами городского поселения Барсово.</w:t>
      </w:r>
    </w:p>
    <w:p w14:paraId="47A6EE0D" w14:textId="77777777" w:rsidR="005C5A82" w:rsidRPr="00B42D0E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6A073CA4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беспечение эффективного управления и распоряжения муниципальной собственностью и земельными ресурсами городского поселения Барсово;</w:t>
      </w:r>
    </w:p>
    <w:p w14:paraId="32AE4A34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овершенствование системы учета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 и земельных ресурсов;</w:t>
      </w:r>
    </w:p>
    <w:p w14:paraId="63617292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овершенствование системы контроля за соблюдением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управления и распоряжения имуществом, находящимся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собственности, обеспечение защиты сохранности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имущества.</w:t>
      </w:r>
    </w:p>
    <w:p w14:paraId="2C754865" w14:textId="77777777" w:rsidR="005C5A82" w:rsidRPr="00892BF0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Состав целевых показателей муниципальной подпрограммы определен, 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принципа необходимости и достаточности информации для характеристики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целей и решения задач муниципальной программы.</w:t>
      </w:r>
    </w:p>
    <w:p w14:paraId="2A67201C" w14:textId="77777777" w:rsidR="005C5A82" w:rsidRPr="00892BF0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следующем порядке.</w:t>
      </w:r>
    </w:p>
    <w:p w14:paraId="5147AEB5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Доля объектов управления муниципального имущества, для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определена целевая функция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как отношение 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для которых определена целевая функция, к общему количеству объектов, в т</w:t>
      </w:r>
      <w:r>
        <w:rPr>
          <w:rFonts w:ascii="Times New Roman" w:eastAsia="Times New Roman" w:hAnsi="Times New Roman" w:cs="Times New Roman"/>
          <w:sz w:val="28"/>
          <w:szCs w:val="28"/>
        </w:rPr>
        <w:t>ом числе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063C1B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18">
        <w:rPr>
          <w:rFonts w:ascii="Times New Roman" w:eastAsia="Times New Roman" w:hAnsi="Times New Roman" w:cs="Times New Roman"/>
          <w:sz w:val="28"/>
          <w:szCs w:val="28"/>
        </w:rPr>
        <w:t>- отношение количества муниципальных учреждений, для которых определена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целевая функция, к общему количеству муниципальных учреждений;</w:t>
      </w:r>
    </w:p>
    <w:p w14:paraId="783CB64A" w14:textId="77777777" w:rsidR="005C5A82" w:rsidRPr="00892BF0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18">
        <w:rPr>
          <w:rFonts w:ascii="Times New Roman" w:eastAsia="Times New Roman" w:hAnsi="Times New Roman" w:cs="Times New Roman"/>
          <w:sz w:val="28"/>
          <w:szCs w:val="28"/>
        </w:rPr>
        <w:t>- отношение объектов недвижимости муниципальной казны, для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определена целевая функция, к общему количеству объектов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казны.</w:t>
      </w:r>
    </w:p>
    <w:p w14:paraId="4C2A36F5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 «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плана поступлений доходов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от управления имуществом и использования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» рассчитывается как отношение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суммы, поступившей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 xml:space="preserve"> от доходов управления и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еством, к запланированной сумме.</w:t>
      </w:r>
    </w:p>
    <w:p w14:paraId="0A8B3B6F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Доля неиспользуемого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как отношение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количества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неиспользуемого имущества к общему числу объектов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D36A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3D06B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0FFF9" w14:textId="43654480" w:rsidR="005C5A82" w:rsidRDefault="005C5A82" w:rsidP="005C5A82">
      <w:pPr>
        <w:pStyle w:val="a8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Сроки и этапы реализации Программы</w:t>
      </w:r>
    </w:p>
    <w:p w14:paraId="1F905833" w14:textId="1E89BB41" w:rsidR="00F66F2D" w:rsidRPr="00F66F2D" w:rsidRDefault="005C5A82" w:rsidP="00F66F2D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Сроки и этапы реализации программы «Управление </w:t>
      </w:r>
      <w:proofErr w:type="spellStart"/>
      <w:r w:rsidRPr="005C5A82">
        <w:rPr>
          <w:rFonts w:ascii="Times New Roman" w:eastAsia="Times New Roman" w:hAnsi="Times New Roman" w:cs="Times New Roman"/>
          <w:sz w:val="28"/>
          <w:szCs w:val="28"/>
        </w:rPr>
        <w:t>муниципальнм</w:t>
      </w:r>
      <w:proofErr w:type="spellEnd"/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имуществом и </w:t>
      </w:r>
      <w:proofErr w:type="spellStart"/>
      <w:r w:rsidRPr="005C5A82">
        <w:rPr>
          <w:rFonts w:ascii="Times New Roman" w:eastAsia="Times New Roman" w:hAnsi="Times New Roman" w:cs="Times New Roman"/>
          <w:sz w:val="28"/>
          <w:szCs w:val="28"/>
        </w:rPr>
        <w:t>земельнымим</w:t>
      </w:r>
      <w:proofErr w:type="spellEnd"/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 ресурсами в городском поселении Барсово» </w:t>
      </w:r>
      <w:r w:rsidR="00F66F2D" w:rsidRPr="00F66F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разработана на 3 года</w:t>
      </w:r>
      <w:r w:rsidR="00F66F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2023 по 2025</w:t>
      </w:r>
      <w:r w:rsidR="00F66F2D" w:rsidRPr="00F66F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все внесенные в нее мероприятия будут осуществляться в течение указанного периода.</w:t>
      </w:r>
    </w:p>
    <w:p w14:paraId="7B97909D" w14:textId="75B799B3" w:rsidR="005C5A82" w:rsidRDefault="005C5A82" w:rsidP="005C5A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3D059" w14:textId="77777777" w:rsidR="005C5A82" w:rsidRPr="005C5A82" w:rsidRDefault="005C5A82" w:rsidP="005C5A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8EC2A" w14:textId="77777777" w:rsidR="005C5A82" w:rsidRPr="005C5A82" w:rsidRDefault="005C5A82" w:rsidP="005C5A82">
      <w:pPr>
        <w:pStyle w:val="a8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0F4A19" w14:textId="78ED6B9D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2EC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Программы</w:t>
      </w:r>
    </w:p>
    <w:p w14:paraId="2D9A87E3" w14:textId="77777777" w:rsidR="005C5A82" w:rsidRDefault="005C5A82" w:rsidP="005C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5BCB09" w14:textId="70437707" w:rsidR="005C5A82" w:rsidRPr="00CF44FB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4FB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объем финансирования Программы на 202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4F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44FB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701, 3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4FB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14:paraId="0888DB42" w14:textId="069C530E" w:rsidR="005C5A82" w:rsidRPr="00CF44FB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4FB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городского поселения Барсово составляет - 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701,3</w:t>
      </w:r>
      <w:r w:rsidRPr="00CF44FB">
        <w:rPr>
          <w:rFonts w:ascii="Times New Roman" w:eastAsia="Times New Roman" w:hAnsi="Times New Roman" w:cs="Times New Roman"/>
          <w:sz w:val="28"/>
          <w:szCs w:val="28"/>
        </w:rPr>
        <w:t xml:space="preserve"> тыс.  рублей;</w:t>
      </w:r>
    </w:p>
    <w:p w14:paraId="0550354B" w14:textId="77777777" w:rsidR="005C5A82" w:rsidRPr="00CF44FB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4F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Сургутского муниципального  района - 0 тыс. рублей.</w:t>
      </w:r>
    </w:p>
    <w:p w14:paraId="71192834" w14:textId="77777777" w:rsidR="005C5A82" w:rsidRPr="00CF44FB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4FB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ХМАО - Югры - 0 тыс. рублей;</w:t>
      </w:r>
    </w:p>
    <w:p w14:paraId="6D28484D" w14:textId="77777777" w:rsidR="005C5A82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4FB">
        <w:rPr>
          <w:rFonts w:ascii="Times New Roman" w:eastAsia="Times New Roman" w:hAnsi="Times New Roman" w:cs="Times New Roman"/>
          <w:sz w:val="28"/>
          <w:szCs w:val="28"/>
        </w:rPr>
        <w:t>- за счет средств федерального бюджета -    0 тыс.   рублей.</w:t>
      </w:r>
    </w:p>
    <w:p w14:paraId="3D6AA417" w14:textId="77777777" w:rsidR="005C5A82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700"/>
        <w:gridCol w:w="1629"/>
        <w:gridCol w:w="1829"/>
        <w:gridCol w:w="1624"/>
      </w:tblGrid>
      <w:tr w:rsidR="005C5A82" w:rsidRPr="003E67ED" w14:paraId="2E8D2496" w14:textId="77777777" w:rsidTr="009850B8">
        <w:trPr>
          <w:trHeight w:val="337"/>
        </w:trPr>
        <w:tc>
          <w:tcPr>
            <w:tcW w:w="1789" w:type="pct"/>
            <w:shd w:val="clear" w:color="auto" w:fill="auto"/>
          </w:tcPr>
          <w:p w14:paraId="3F25D268" w14:textId="77777777" w:rsidR="005C5A82" w:rsidRPr="003E67ED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14:paraId="2905C7A2" w14:textId="77777777" w:rsidR="005C5A82" w:rsidRPr="003E67ED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E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1" w:type="pct"/>
            <w:shd w:val="clear" w:color="auto" w:fill="auto"/>
          </w:tcPr>
          <w:p w14:paraId="5DC86240" w14:textId="27525316" w:rsidR="005C5A82" w:rsidRPr="003E67ED" w:rsidRDefault="005C5A82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3E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pct"/>
            <w:shd w:val="clear" w:color="auto" w:fill="auto"/>
          </w:tcPr>
          <w:p w14:paraId="6B6E0744" w14:textId="65142B5B" w:rsidR="005C5A82" w:rsidRPr="003E67ED" w:rsidRDefault="005C5A82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3E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14:paraId="7719A99F" w14:textId="3C4044E2" w:rsidR="005C5A82" w:rsidRPr="003E67ED" w:rsidRDefault="005C5A82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3E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C5A82" w:rsidRPr="004431C9" w14:paraId="050717BE" w14:textId="77777777" w:rsidTr="009850B8">
        <w:tc>
          <w:tcPr>
            <w:tcW w:w="1789" w:type="pct"/>
            <w:shd w:val="clear" w:color="auto" w:fill="auto"/>
          </w:tcPr>
          <w:p w14:paraId="77C150A7" w14:textId="77777777" w:rsidR="005C5A82" w:rsidRPr="003E67ED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E3FFF6B" w14:textId="77777777" w:rsidR="005C5A82" w:rsidRPr="003E67ED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E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836832B" w14:textId="47A92972" w:rsidR="005C5A82" w:rsidRPr="00CF44FB" w:rsidRDefault="005C5A82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48 701,3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E52AD30" w14:textId="0732EC8A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17 422,9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4CAD67E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15619,2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4936142" w14:textId="089F790F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15 659,2</w:t>
            </w:r>
          </w:p>
        </w:tc>
      </w:tr>
      <w:tr w:rsidR="005C5A82" w:rsidRPr="004431C9" w14:paraId="36BCCC5F" w14:textId="77777777" w:rsidTr="009850B8">
        <w:tc>
          <w:tcPr>
            <w:tcW w:w="1789" w:type="pct"/>
            <w:shd w:val="clear" w:color="auto" w:fill="auto"/>
          </w:tcPr>
          <w:p w14:paraId="7C2683AD" w14:textId="77777777" w:rsidR="005C5A82" w:rsidRPr="003E67ED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335E">
              <w:rPr>
                <w:rFonts w:ascii="Times New Roman" w:eastAsia="Calibri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бюджета</w:t>
            </w:r>
            <w:r w:rsidRPr="00AB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Сургутского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(тыс. рублей)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C9671C4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62975806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318C6B4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88BD024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A82" w:rsidRPr="004431C9" w14:paraId="57B7A7F1" w14:textId="77777777" w:rsidTr="009850B8">
        <w:tc>
          <w:tcPr>
            <w:tcW w:w="1789" w:type="pct"/>
            <w:shd w:val="clear" w:color="auto" w:fill="auto"/>
          </w:tcPr>
          <w:p w14:paraId="03F92372" w14:textId="77777777" w:rsidR="005C5A82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-Югры (тыс. рублей)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7D1721B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0913374D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413D2F02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34135BE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A82" w:rsidRPr="004431C9" w14:paraId="2C6E3239" w14:textId="77777777" w:rsidTr="009850B8">
        <w:tc>
          <w:tcPr>
            <w:tcW w:w="1789" w:type="pct"/>
            <w:shd w:val="clear" w:color="auto" w:fill="auto"/>
          </w:tcPr>
          <w:p w14:paraId="3BB2B44C" w14:textId="77777777" w:rsidR="005C5A82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</w:t>
            </w:r>
            <w:r w:rsidRPr="008F3C01">
              <w:rPr>
                <w:rFonts w:ascii="Times New Roman" w:eastAsia="Calibri" w:hAnsi="Times New Roman" w:cs="Times New Roman"/>
                <w:sz w:val="24"/>
                <w:szCs w:val="24"/>
              </w:rPr>
              <w:t>бюджета (тыс. рублей)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1BBA917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752BD43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2C336804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B2A2F87" w14:textId="77777777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A82" w14:paraId="2C9639A3" w14:textId="77777777" w:rsidTr="009850B8">
        <w:tc>
          <w:tcPr>
            <w:tcW w:w="1789" w:type="pct"/>
            <w:shd w:val="clear" w:color="auto" w:fill="auto"/>
          </w:tcPr>
          <w:p w14:paraId="1A8988EE" w14:textId="77777777" w:rsidR="005C5A82" w:rsidRDefault="005C5A82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956CC3B" w14:textId="03528926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48 701,3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1E5CF00" w14:textId="6D71E0EF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17 422,9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842E520" w14:textId="56CD4270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15619,2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95CEA52" w14:textId="4901E228" w:rsidR="005C5A82" w:rsidRPr="00CF44FB" w:rsidRDefault="005C5A82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15 659,2</w:t>
            </w:r>
          </w:p>
        </w:tc>
      </w:tr>
    </w:tbl>
    <w:p w14:paraId="1A2DE0A2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0F6617" w14:textId="7499E657" w:rsidR="005C5A82" w:rsidRDefault="009850B8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C5A82"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A82" w:rsidRPr="006B72F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14:paraId="02CC65E3" w14:textId="77777777" w:rsidR="005C5A82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66D6DBC" w14:textId="77777777" w:rsidR="005C5A82" w:rsidRPr="006B72F4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муниципальной программы организуют 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существляют  реализацию мероприятий  муниципальной программы.</w:t>
      </w:r>
    </w:p>
    <w:p w14:paraId="5F17AEF2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>Ход выполнения мероприятий,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енных муниципальной программой, 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финансово-экономический 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отдел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городского поселения Барсово, о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тдел муниципального хозяйства, ГО и ЧС и пожарной безопасности.</w:t>
      </w:r>
    </w:p>
    <w:p w14:paraId="2A9F6F07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7335B6" w14:textId="1347D83B" w:rsidR="005C5A82" w:rsidRDefault="009850B8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C5A82"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5A82" w:rsidRPr="006B72F4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5C5A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5A82" w:rsidRPr="006B72F4">
        <w:rPr>
          <w:rFonts w:ascii="Times New Roman" w:eastAsia="Times New Roman" w:hAnsi="Times New Roman" w:cs="Times New Roman"/>
          <w:sz w:val="28"/>
          <w:szCs w:val="28"/>
        </w:rPr>
        <w:t xml:space="preserve"> ожидаемой эффективности Программы</w:t>
      </w:r>
    </w:p>
    <w:p w14:paraId="7BE05C9B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DB02D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9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96">
        <w:rPr>
          <w:rFonts w:ascii="Times New Roman" w:eastAsia="Times New Roman" w:hAnsi="Times New Roman" w:cs="Times New Roman"/>
          <w:sz w:val="28"/>
          <w:szCs w:val="28"/>
        </w:rPr>
        <w:t>следующих результатов:</w:t>
      </w:r>
    </w:p>
    <w:p w14:paraId="646C9094" w14:textId="77777777" w:rsidR="005C5A82" w:rsidRPr="006D7E7A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риведение структуры и состава имущественного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городского поселения Барсово в соответствие с исполняемыми полномочиями - 100 %;</w:t>
      </w:r>
    </w:p>
    <w:p w14:paraId="33F35CA0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беспечение выполнения плана поступлений доходов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от управления имуществом и использования земельных участков – 100 %;</w:t>
      </w:r>
    </w:p>
    <w:p w14:paraId="1A353E51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ормирование системы учета и контроля за использованием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сохранностью муниципального имущества.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07A47B40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190736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368EF6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17663C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BBC2E4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A80E41" w14:textId="77777777" w:rsidR="009B3CFB" w:rsidRDefault="009B3CFB" w:rsidP="00C1617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B3CFB" w:rsidSect="009B3CFB">
          <w:pgSz w:w="11906" w:h="16838"/>
          <w:pgMar w:top="567" w:right="709" w:bottom="244" w:left="851" w:header="709" w:footer="709" w:gutter="0"/>
          <w:cols w:space="720"/>
          <w:docGrid w:linePitch="299"/>
        </w:sectPr>
      </w:pPr>
    </w:p>
    <w:p w14:paraId="0D71A2FD" w14:textId="08B59D2E" w:rsidR="009850B8" w:rsidRPr="002104DF" w:rsidRDefault="009850B8" w:rsidP="00985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5B868240" w14:textId="77777777" w:rsidR="009850B8" w:rsidRPr="002104DF" w:rsidRDefault="009850B8" w:rsidP="00985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523FAFE2" w14:textId="77777777" w:rsidR="009850B8" w:rsidRPr="002104DF" w:rsidRDefault="009850B8" w:rsidP="00985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839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993"/>
        <w:gridCol w:w="708"/>
        <w:gridCol w:w="142"/>
        <w:gridCol w:w="709"/>
        <w:gridCol w:w="850"/>
        <w:gridCol w:w="851"/>
        <w:gridCol w:w="2693"/>
        <w:gridCol w:w="2410"/>
        <w:gridCol w:w="1701"/>
        <w:gridCol w:w="1614"/>
        <w:gridCol w:w="1614"/>
      </w:tblGrid>
      <w:tr w:rsidR="009850B8" w:rsidRPr="009850B8" w14:paraId="6112455B" w14:textId="77777777" w:rsidTr="006D7CB8">
        <w:trPr>
          <w:gridAfter w:val="2"/>
          <w:wAfter w:w="3228" w:type="dxa"/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B5ABF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E555F0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 программы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A1E981B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22BDF4F7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133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по 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CC794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440161BE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040F7BEF" w14:textId="77777777" w:rsidR="009850B8" w:rsidRPr="009850B8" w:rsidRDefault="009850B8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</w:tr>
      <w:tr w:rsidR="009850B8" w:rsidRPr="009850B8" w14:paraId="2FF8CCBB" w14:textId="77777777" w:rsidTr="006D7CB8">
        <w:trPr>
          <w:gridAfter w:val="2"/>
          <w:wAfter w:w="3228" w:type="dxa"/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A37B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5CFC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E4F8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EB7D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C7CFBBE" w14:textId="77777777" w:rsidR="009850B8" w:rsidRPr="009850B8" w:rsidRDefault="009850B8" w:rsidP="009850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27FFD" w14:textId="52E5C4C2" w:rsidR="009850B8" w:rsidRPr="006D7CB8" w:rsidRDefault="009850B8" w:rsidP="006D7C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CB8" w:rsidRPr="006D7CB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4F031" w14:textId="290D3CD9" w:rsidR="009850B8" w:rsidRPr="006D7CB8" w:rsidRDefault="009850B8" w:rsidP="006D7C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CB8" w:rsidRPr="006D7CB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F5520" w14:textId="7962EFE1" w:rsidR="009850B8" w:rsidRPr="006D7CB8" w:rsidRDefault="006D7CB8" w:rsidP="009850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7D8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B36F9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8D1E4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B8" w:rsidRPr="009850B8" w14:paraId="0D539121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DE8C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9F0B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17FB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A763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86B70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5CC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258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EA3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6CC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95306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82C886" w14:textId="77777777" w:rsidR="009850B8" w:rsidRPr="009850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50B8" w:rsidRPr="009850B8" w14:paraId="0D658F48" w14:textId="77777777" w:rsidTr="009850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474C" w14:textId="58DC7864" w:rsidR="009850B8" w:rsidRPr="009850B8" w:rsidRDefault="00CD143D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0B8" w:rsidRPr="00985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242C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Цель программы  1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44BA" w14:textId="55A95A7E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эффективной системы управления муниципальным имуществом и земельными ресурсами городского поселения Барсово.</w:t>
            </w:r>
          </w:p>
        </w:tc>
      </w:tr>
      <w:tr w:rsidR="009850B8" w:rsidRPr="009850B8" w14:paraId="5A5CA7B0" w14:textId="77777777" w:rsidTr="009850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6C71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CFC5" w14:textId="73A6ABB5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CD143D">
              <w:rPr>
                <w:rFonts w:ascii="Times New Roman" w:hAnsi="Times New Roman" w:cs="Times New Roman"/>
                <w:sz w:val="24"/>
                <w:szCs w:val="24"/>
              </w:rPr>
              <w:t xml:space="preserve">ель результата достижения цели 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15E4" w14:textId="77777777" w:rsidR="009850B8" w:rsidRPr="009850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B8" w:rsidRPr="009850B8" w14:paraId="7F7282F3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3A3F" w14:textId="6E5E70E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85A4" w14:textId="0893D965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Доля объектов управления муниципального имущества, для которых определена целевая функция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96B4" w14:textId="62A68AE2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8C80" w14:textId="77777777" w:rsidR="00E34A7F" w:rsidRDefault="00E34A7F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4E68E1F1" w14:textId="77777777" w:rsidR="00E34A7F" w:rsidRDefault="00E34A7F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28B0B36B" w14:textId="77777777" w:rsidR="00E34A7F" w:rsidRDefault="00E34A7F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1DDFD3AF" w14:textId="77777777" w:rsidR="00E34A7F" w:rsidRDefault="00E34A7F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B3E6516" w14:textId="4A7D1A69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8D3D7" w14:textId="69CBEC6F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039" w14:textId="4F3A4AD2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F7C" w14:textId="0A5534BB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BDC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29AA7C6C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0C74093D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A932002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93FC511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A424DA6" w14:textId="545BCE91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ED5" w14:textId="28A69245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 xml:space="preserve">Приведение структуры и состава имущественного комплекса городского поселения Барсово в соответствие с исполняемыми полномочиями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61E36" w14:textId="77777777" w:rsidR="009850B8" w:rsidRPr="006D7CB8" w:rsidRDefault="009850B8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3201B97C" w14:textId="77777777" w:rsidR="009850B8" w:rsidRPr="006D7CB8" w:rsidRDefault="009850B8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отдел муниципального хозяйства, ГО и ЧС и пожарной безопасности;</w:t>
            </w:r>
          </w:p>
          <w:p w14:paraId="570ACFF0" w14:textId="0735A8E9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МКУ «АХУ»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D80CDE" w14:textId="7083EDDF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 xml:space="preserve">Приведение структуры и состава имущественного комплекса городского поселения Барсово в соответствие с исполняемыми полномочиями </w:t>
            </w:r>
          </w:p>
        </w:tc>
      </w:tr>
      <w:tr w:rsidR="009850B8" w:rsidRPr="009850B8" w14:paraId="27EB8F51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15C5" w14:textId="381E498D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EF2D" w14:textId="2B07A759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Обеспечение выполнения плана поступлений доходов в бюджет муниципального образования от управления имуществом и использования земельных участков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4533" w14:textId="2A2ADDD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83AF" w14:textId="799C8600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B7A75" w14:textId="01D4A6A1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8F3" w14:textId="560926E9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E214" w14:textId="382689DF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DE7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915" w14:textId="309DA479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обеспечение выполнения плана поступлений доходов в бюджет муниципального образования от управления имуществом и использования земельных участков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B87C8" w14:textId="77777777" w:rsidR="009850B8" w:rsidRPr="006D7CB8" w:rsidRDefault="009850B8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56534D04" w14:textId="7754C49E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E69BE" w14:textId="104982A5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обеспечение выполнения плана поступлений доходов в бюджет муниципального образования от управления имуществом и использования земельных участков</w:t>
            </w:r>
          </w:p>
        </w:tc>
      </w:tr>
      <w:tr w:rsidR="009850B8" w:rsidRPr="009850B8" w14:paraId="0D4D6D15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50B1" w14:textId="7CF874D2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76E3" w14:textId="5FABC8E3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Доля неиспользуемого недвижимого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9B1C" w14:textId="498D3D7F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674C" w14:textId="04CDB626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4BEA1" w14:textId="3983F698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F2B" w14:textId="1698031B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5CE" w14:textId="60BBED23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9DE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1ECF" w14:textId="0A07CDC0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6CE4E3" w14:textId="77777777" w:rsidR="009850B8" w:rsidRPr="006D7CB8" w:rsidRDefault="009850B8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1627B7C7" w14:textId="3495C3C3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21933" w14:textId="6F25A65E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</w:tr>
      <w:tr w:rsidR="009850B8" w:rsidRPr="009850B8" w14:paraId="73893BC8" w14:textId="77777777" w:rsidTr="009850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FF4D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2754" w14:textId="77777777" w:rsidR="009850B8" w:rsidRPr="00CD143D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14:paraId="41E40A2F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C66D" w14:textId="21FBCF89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/>
                <w:b/>
                <w:sz w:val="24"/>
                <w:szCs w:val="24"/>
              </w:rPr>
              <w:t>Обеспечение эффективного управления и распоряжения муниципальной собственностью и земельными ресурсами городского поселения Барсово</w:t>
            </w:r>
          </w:p>
        </w:tc>
      </w:tr>
      <w:tr w:rsidR="009850B8" w:rsidRPr="009850B8" w14:paraId="6AAE1D5B" w14:textId="1C432759" w:rsidTr="006D7CB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4EFB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5EC8" w14:textId="7777777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632DDF9A" w14:textId="1C92DC3A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подведомственного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910A" w14:textId="77777777" w:rsidR="009850B8" w:rsidRPr="006D7CB8" w:rsidRDefault="009850B8" w:rsidP="00985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71E810DA" w14:textId="101504D4" w:rsidR="009850B8" w:rsidRPr="006D7C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6956" w14:textId="1166E47A" w:rsidR="009850B8" w:rsidRPr="00CD143D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508E4" w14:textId="3357DD49" w:rsidR="009850B8" w:rsidRPr="00CD143D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143D">
              <w:rPr>
                <w:rFonts w:ascii="Times New Roman" w:hAnsi="Times New Roman" w:cs="Times New Roman"/>
                <w:sz w:val="16"/>
                <w:szCs w:val="16"/>
              </w:rPr>
              <w:t xml:space="preserve">44 353,2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E63" w14:textId="4CD0FF81" w:rsidR="009850B8" w:rsidRPr="00CD143D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15 970,8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3AB" w14:textId="08E6C45E" w:rsidR="009850B8" w:rsidRPr="00CD143D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14 191,2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0CE" w14:textId="18080F16" w:rsidR="009850B8" w:rsidRPr="00CD143D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14 191,2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813" w14:textId="72C176E8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E7378D" w14:textId="02FB92E7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B1694" w14:textId="37989E8C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МКУ «АХУ»</w:t>
            </w:r>
          </w:p>
        </w:tc>
        <w:tc>
          <w:tcPr>
            <w:tcW w:w="1614" w:type="dxa"/>
          </w:tcPr>
          <w:p w14:paraId="57494657" w14:textId="66E96224" w:rsidR="009850B8" w:rsidRPr="009850B8" w:rsidRDefault="009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11C5C9C" w14:textId="0249C34E" w:rsidR="009850B8" w:rsidRPr="009850B8" w:rsidRDefault="0098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«АХУ»</w:t>
            </w:r>
          </w:p>
        </w:tc>
      </w:tr>
      <w:tr w:rsidR="009850B8" w:rsidRPr="009850B8" w14:paraId="02B4B758" w14:textId="77777777" w:rsidTr="009850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13FC" w14:textId="209C03F6" w:rsidR="009850B8" w:rsidRPr="006D7CB8" w:rsidRDefault="009850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81EA" w14:textId="6CBD4CCB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D143D">
              <w:rPr>
                <w:rFonts w:ascii="Times New Roman" w:hAnsi="Times New Roman" w:cs="Times New Roman"/>
                <w:b/>
                <w:sz w:val="24"/>
                <w:szCs w:val="24"/>
              </w:rPr>
              <w:t>дача 2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A84F" w14:textId="4CFA9AC2" w:rsidR="009850B8" w:rsidRPr="006D7CB8" w:rsidRDefault="009850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учета муниципального имущества и земельных ресурсов</w:t>
            </w:r>
          </w:p>
        </w:tc>
      </w:tr>
      <w:tr w:rsidR="00787B55" w:rsidRPr="009850B8" w14:paraId="02E575C9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9DF" w14:textId="724357F9" w:rsidR="00787B55" w:rsidRPr="006D7CB8" w:rsidRDefault="00787B55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429" w14:textId="60E68A99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5E86B4FA" w14:textId="14934240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 проведение экспертизы рыночной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34F7" w14:textId="77777777" w:rsidR="00787B55" w:rsidRPr="006D7CB8" w:rsidRDefault="00787B55" w:rsidP="00787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70D9BA0D" w14:textId="7818AC40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FC1" w14:textId="65950481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8F2B1" w14:textId="20DAA4A7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993" w14:textId="7EEB61B2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E1B" w14:textId="270FF15C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C9E" w14:textId="29AB2E77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826" w14:textId="09158378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87FF9" w14:textId="77777777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1EA8FC" w14:textId="77777777" w:rsidR="00787B55" w:rsidRPr="006D7CB8" w:rsidRDefault="00787B55" w:rsidP="0078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финансово-экономический отдел;</w:t>
            </w:r>
          </w:p>
          <w:p w14:paraId="6DF248F3" w14:textId="4B45BDE3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787B55" w:rsidRPr="009850B8" w14:paraId="53340109" w14:textId="77777777" w:rsidTr="00787B55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A773" w14:textId="4CEDAC85" w:rsidR="00787B55" w:rsidRPr="006D7CB8" w:rsidRDefault="00787B55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AE2F" w14:textId="55004D85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8C3E" w14:textId="0BFB9650" w:rsidR="00787B55" w:rsidRPr="006D7CB8" w:rsidRDefault="00787B55" w:rsidP="0078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системы контроля за соблюдением порядка управления и распоряжения имуществом, находящимся в муниципальной собственности, обеспечение защиты сохранности муниципального имущества</w:t>
            </w:r>
          </w:p>
        </w:tc>
      </w:tr>
      <w:tr w:rsidR="00787B55" w:rsidRPr="009850B8" w14:paraId="6F23235C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9800" w14:textId="2AD85131" w:rsidR="00787B55" w:rsidRPr="006D7CB8" w:rsidRDefault="00787B55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96D6" w14:textId="245361DE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1E2E29E5" w14:textId="28C868BA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расходования средств на исполнение обязанностей собственника муниципальных жилых (нежилых) помещений по договорам управления многоквартирными домами (в т.ч. взносы на капитальный ремонт)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ED43" w14:textId="2B666730" w:rsidR="00787B55" w:rsidRPr="00CD143D" w:rsidRDefault="00787B55" w:rsidP="00787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43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096" w14:textId="12915815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E91DE3" w14:textId="6CECE795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2 609,2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DAC" w14:textId="577D23AE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204" w14:textId="76CEC145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847,3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7E5" w14:textId="74D965F4" w:rsidR="00787B55" w:rsidRPr="00CD143D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D143D">
              <w:rPr>
                <w:rFonts w:ascii="Times New Roman" w:hAnsi="Times New Roman" w:cs="Times New Roman"/>
              </w:rPr>
              <w:t>886,9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13C" w14:textId="5D8DFAB8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92F3A1" w14:textId="233B69B4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52EA38" w14:textId="77777777" w:rsidR="00787B55" w:rsidRPr="006D7CB8" w:rsidRDefault="00787B55" w:rsidP="0078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финансово-экономический отдел;</w:t>
            </w:r>
          </w:p>
          <w:p w14:paraId="3CF0394A" w14:textId="77777777" w:rsidR="00787B55" w:rsidRPr="006D7CB8" w:rsidRDefault="00787B55" w:rsidP="0078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служба по жилищным вопросам;</w:t>
            </w:r>
          </w:p>
          <w:p w14:paraId="43996777" w14:textId="66D2A8A4" w:rsidR="00787B55" w:rsidRPr="006D7CB8" w:rsidRDefault="00787B55" w:rsidP="0078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787B55" w:rsidRPr="009850B8" w14:paraId="58EE7E18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E97C" w14:textId="0072FA7F" w:rsidR="00787B55" w:rsidRPr="006D7CB8" w:rsidRDefault="00787B55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C674" w14:textId="77777777" w:rsidR="006D7CB8" w:rsidRDefault="006D7CB8" w:rsidP="006D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701EE85A" w14:textId="7C48863D" w:rsidR="00787B55" w:rsidRPr="006D7CB8" w:rsidRDefault="00787B55" w:rsidP="006D7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организационное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A846" w14:textId="7F79C7EB" w:rsidR="00787B55" w:rsidRPr="006D7CB8" w:rsidRDefault="00787B55" w:rsidP="00787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6EB4" w14:textId="7DF7839E" w:rsidR="00787B55" w:rsidRPr="006D7CB8" w:rsidRDefault="00787B55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BD12C" w14:textId="1B815157" w:rsidR="00787B55" w:rsidRPr="006D7CB8" w:rsidRDefault="00787B55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1 498,9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066" w14:textId="4B1A43B5" w:rsidR="00787B55" w:rsidRPr="006D7CB8" w:rsidRDefault="00787B55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497,1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39C" w14:textId="49A44D12" w:rsidR="00787B55" w:rsidRPr="006D7CB8" w:rsidRDefault="00787B55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500,7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73F" w14:textId="3F2D8EF8" w:rsidR="00787B55" w:rsidRPr="006D7CB8" w:rsidRDefault="00787B55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1FA" w14:textId="70440E27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E48B6" w14:textId="4C039410" w:rsidR="00787B55" w:rsidRPr="006D7CB8" w:rsidRDefault="00787B55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4182F" w14:textId="77777777" w:rsidR="00787B55" w:rsidRPr="006D7CB8" w:rsidRDefault="00787B55" w:rsidP="006D7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финансово-экономический отдел;</w:t>
            </w:r>
          </w:p>
          <w:p w14:paraId="75308BE7" w14:textId="77777777" w:rsidR="00787B55" w:rsidRPr="006D7CB8" w:rsidRDefault="00787B55" w:rsidP="006D7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юридическая служба;</w:t>
            </w:r>
          </w:p>
          <w:p w14:paraId="62740C09" w14:textId="77777777" w:rsidR="00787B55" w:rsidRPr="006D7CB8" w:rsidRDefault="00787B55" w:rsidP="006D7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18FE9D7F" w14:textId="77777777" w:rsidR="00787B55" w:rsidRPr="006D7CB8" w:rsidRDefault="00787B55" w:rsidP="006D7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служба по жилищным вопросам;</w:t>
            </w:r>
          </w:p>
          <w:p w14:paraId="15682F62" w14:textId="7AECDE03" w:rsidR="00787B55" w:rsidRPr="006D7CB8" w:rsidRDefault="00787B55" w:rsidP="006D7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6D7CB8" w:rsidRPr="009850B8" w14:paraId="0B4E10F8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D29C" w14:textId="53940005" w:rsidR="006D7CB8" w:rsidRDefault="006D7C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5F1F" w14:textId="19E4929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07CC" w14:textId="23DFBAC7" w:rsidR="006D7CB8" w:rsidRDefault="006D7CB8" w:rsidP="00787B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E74B" w14:textId="590D2435" w:rsid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6D7CB8">
              <w:rPr>
                <w:rFonts w:ascii="Times New Roman" w:hAnsi="Times New Roman"/>
                <w:sz w:val="16"/>
                <w:szCs w:val="16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9D4FB" w14:textId="6832DCC5" w:rsid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48 701,3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584" w14:textId="024C5167" w:rsid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17 422,9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BF7" w14:textId="769AB9A0" w:rsid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C09" w14:textId="43A4D3F7" w:rsid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659,2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878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BFF87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6D95F" w14:textId="77777777" w:rsidR="006D7CB8" w:rsidRDefault="006D7CB8" w:rsidP="00787B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CB8" w:rsidRPr="009850B8" w14:paraId="6140A50C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95AA" w14:textId="77777777" w:rsidR="006D7CB8" w:rsidRDefault="006D7C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8BAC" w14:textId="424A9280" w:rsidR="006D7CB8" w:rsidRPr="006D7CB8" w:rsidRDefault="006D7CB8" w:rsidP="006D7CB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6D7C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программе:в</w:t>
            </w:r>
            <w:proofErr w:type="spellEnd"/>
            <w:proofErr w:type="gramEnd"/>
            <w:r w:rsidRPr="006D7C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том числе за счет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3B7E" w14:textId="18516E53" w:rsidR="006D7CB8" w:rsidRDefault="006D7CB8" w:rsidP="00787B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447" w14:textId="07021E94" w:rsidR="006D7CB8" w:rsidRPr="006D7CB8" w:rsidRDefault="006D7CB8" w:rsidP="006D7CB8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3D2E0" w14:textId="775BCA20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48 701,3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638" w14:textId="17661238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17 422,9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34B" w14:textId="28D0151B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550" w14:textId="25648B2A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659,2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B92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3C442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CC0E4" w14:textId="77777777" w:rsidR="006D7CB8" w:rsidRDefault="006D7CB8" w:rsidP="00787B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CB8" w:rsidRPr="009850B8" w14:paraId="78B44DC0" w14:textId="77777777" w:rsidTr="006D7CB8">
        <w:trPr>
          <w:gridAfter w:val="2"/>
          <w:wAfter w:w="322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E108" w14:textId="77777777" w:rsidR="006D7CB8" w:rsidRDefault="006D7C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74BB" w14:textId="77777777" w:rsidR="006D7CB8" w:rsidRDefault="006D7CB8" w:rsidP="006D7C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1F5BCD58" w14:textId="366F1C03" w:rsid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6FDA" w14:textId="10951B61" w:rsidR="006D7CB8" w:rsidRDefault="006D7CB8" w:rsidP="00787B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D198" w14:textId="43480BDD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16E11" w14:textId="3DFBFCE5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48 701,3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E57" w14:textId="0721AE58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17 422,9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8A56" w14:textId="51C6688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0A50" w14:textId="1D3B9B55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7CB8">
              <w:rPr>
                <w:rFonts w:ascii="Times New Roman" w:hAnsi="Times New Roman"/>
                <w:sz w:val="16"/>
                <w:szCs w:val="16"/>
                <w:lang w:eastAsia="en-US"/>
              </w:rPr>
              <w:t>659,2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FAE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0E047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8C402" w14:textId="77777777" w:rsidR="006D7CB8" w:rsidRDefault="006D7CB8" w:rsidP="00787B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CB8" w:rsidRPr="009850B8" w14:paraId="0A492B32" w14:textId="77777777" w:rsidTr="006D7CB8">
        <w:trPr>
          <w:gridAfter w:val="2"/>
          <w:wAfter w:w="3228" w:type="dxa"/>
          <w:cantSplit/>
          <w:trHeight w:val="4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5BE3" w14:textId="6096B4DC" w:rsidR="006D7CB8" w:rsidRPr="009850B8" w:rsidRDefault="006D7C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F253" w14:textId="0DD7B73D" w:rsidR="006D7CB8" w:rsidRPr="009850B8" w:rsidRDefault="006D7CB8" w:rsidP="00787B5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 бюджета Сургутского муниципального района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4958" w14:textId="279D5D6D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A417" w14:textId="5B15F643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3C824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959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73C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B7E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812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95654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19B8C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B8" w:rsidRPr="009850B8" w14:paraId="31E84A0C" w14:textId="77777777" w:rsidTr="006D7CB8">
        <w:trPr>
          <w:gridAfter w:val="2"/>
          <w:wAfter w:w="3228" w:type="dxa"/>
          <w:cantSplit/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F965" w14:textId="77777777" w:rsidR="006D7CB8" w:rsidRPr="009850B8" w:rsidRDefault="006D7C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8FCD" w14:textId="7495561B" w:rsidR="006D7CB8" w:rsidRPr="009850B8" w:rsidRDefault="006D7CB8" w:rsidP="00787B5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ХМАО - Югры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8BD6" w14:textId="20154DFC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347C" w14:textId="6C5D7FE8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3452D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7CF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61D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CED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A7E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E9146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83439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B8" w:rsidRPr="009850B8" w14:paraId="7604BE67" w14:textId="77777777" w:rsidTr="006D7CB8">
        <w:trPr>
          <w:gridAfter w:val="2"/>
          <w:wAfter w:w="3228" w:type="dxa"/>
          <w:cantSplit/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7EDD" w14:textId="77777777" w:rsidR="006D7CB8" w:rsidRPr="009850B8" w:rsidRDefault="006D7CB8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9391" w14:textId="5A00CC6F" w:rsidR="006D7CB8" w:rsidRPr="009850B8" w:rsidRDefault="006D7CB8" w:rsidP="00787B5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ECC2" w14:textId="6BAFA06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91C" w14:textId="4BA986B4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7CB8">
              <w:rPr>
                <w:rFonts w:ascii="Times New Roman" w:hAnsi="Times New Roman"/>
                <w:sz w:val="16"/>
                <w:szCs w:val="16"/>
              </w:rPr>
              <w:t>2023- 2025г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7775A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9AA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406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7ED" w14:textId="77777777" w:rsidR="006D7CB8" w:rsidRPr="006D7C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5FB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AE8CD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1DBA9" w14:textId="77777777" w:rsidR="006D7CB8" w:rsidRPr="009850B8" w:rsidRDefault="006D7CB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FB7092" w14:textId="77777777" w:rsidR="009850B8" w:rsidRPr="009850B8" w:rsidRDefault="009850B8" w:rsidP="009850B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1A796B" w14:textId="77777777" w:rsidR="009850B8" w:rsidRDefault="009850B8" w:rsidP="009850B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B0B266" w14:textId="77777777" w:rsidR="009850B8" w:rsidRDefault="009850B8" w:rsidP="009850B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E11AF9" w14:textId="77777777" w:rsidR="00FB2797" w:rsidRDefault="00FB2797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3F01A3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2E9883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9DD2AC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A7FEB5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E320A7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68514E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03DE60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76D5D4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F5FCC8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EF6B89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D294E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267A91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8CF5C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77EF97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2F2E60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12ED65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2A1156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3CC9D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D48F68" w14:textId="77777777" w:rsidR="00FB2797" w:rsidRDefault="00FB2797" w:rsidP="00FB2797">
      <w:pPr>
        <w:pStyle w:val="a5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8E7787" w14:textId="77777777" w:rsidR="00FB2797" w:rsidRDefault="00FB2797" w:rsidP="00FB2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FB2797" w:rsidSect="00E34A7F">
      <w:footerReference w:type="default" r:id="rId9"/>
      <w:pgSz w:w="16838" w:h="11906" w:orient="landscape"/>
      <w:pgMar w:top="851" w:right="567" w:bottom="709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81AE" w14:textId="77777777" w:rsidR="006D7CB8" w:rsidRDefault="006D7CB8">
      <w:pPr>
        <w:spacing w:after="0" w:line="240" w:lineRule="auto"/>
      </w:pPr>
      <w:r>
        <w:separator/>
      </w:r>
    </w:p>
  </w:endnote>
  <w:endnote w:type="continuationSeparator" w:id="0">
    <w:p w14:paraId="42B485E1" w14:textId="77777777" w:rsidR="006D7CB8" w:rsidRDefault="006D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187" w14:textId="77777777" w:rsidR="006D7CB8" w:rsidRPr="001A0EDE" w:rsidRDefault="006D7CB8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81D8" w14:textId="77777777" w:rsidR="006D7CB8" w:rsidRDefault="006D7CB8">
      <w:pPr>
        <w:spacing w:after="0" w:line="240" w:lineRule="auto"/>
      </w:pPr>
      <w:r>
        <w:separator/>
      </w:r>
    </w:p>
  </w:footnote>
  <w:footnote w:type="continuationSeparator" w:id="0">
    <w:p w14:paraId="61F38458" w14:textId="77777777" w:rsidR="006D7CB8" w:rsidRDefault="006D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FD94CD6"/>
    <w:multiLevelType w:val="hybridMultilevel"/>
    <w:tmpl w:val="F8CA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86C21"/>
    <w:multiLevelType w:val="hybridMultilevel"/>
    <w:tmpl w:val="5BC0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1342005">
    <w:abstractNumId w:val="4"/>
  </w:num>
  <w:num w:numId="2" w16cid:durableId="696081982">
    <w:abstractNumId w:val="8"/>
  </w:num>
  <w:num w:numId="3" w16cid:durableId="453407363">
    <w:abstractNumId w:val="15"/>
  </w:num>
  <w:num w:numId="4" w16cid:durableId="205341091">
    <w:abstractNumId w:val="10"/>
  </w:num>
  <w:num w:numId="5" w16cid:durableId="523829411">
    <w:abstractNumId w:val="19"/>
  </w:num>
  <w:num w:numId="6" w16cid:durableId="1248538270">
    <w:abstractNumId w:val="17"/>
  </w:num>
  <w:num w:numId="7" w16cid:durableId="1317303860">
    <w:abstractNumId w:val="7"/>
  </w:num>
  <w:num w:numId="8" w16cid:durableId="609239416">
    <w:abstractNumId w:val="18"/>
  </w:num>
  <w:num w:numId="9" w16cid:durableId="721518568">
    <w:abstractNumId w:val="2"/>
  </w:num>
  <w:num w:numId="10" w16cid:durableId="306472177">
    <w:abstractNumId w:val="9"/>
  </w:num>
  <w:num w:numId="11" w16cid:durableId="1343581512">
    <w:abstractNumId w:val="5"/>
  </w:num>
  <w:num w:numId="12" w16cid:durableId="1324822149">
    <w:abstractNumId w:val="13"/>
  </w:num>
  <w:num w:numId="13" w16cid:durableId="1861626586">
    <w:abstractNumId w:val="12"/>
  </w:num>
  <w:num w:numId="14" w16cid:durableId="946154407">
    <w:abstractNumId w:val="0"/>
  </w:num>
  <w:num w:numId="15" w16cid:durableId="453594983">
    <w:abstractNumId w:val="20"/>
  </w:num>
  <w:num w:numId="16" w16cid:durableId="1543399952">
    <w:abstractNumId w:val="3"/>
  </w:num>
  <w:num w:numId="17" w16cid:durableId="429744440">
    <w:abstractNumId w:val="6"/>
  </w:num>
  <w:num w:numId="18" w16cid:durableId="744374599">
    <w:abstractNumId w:val="14"/>
  </w:num>
  <w:num w:numId="19" w16cid:durableId="2043478543">
    <w:abstractNumId w:val="1"/>
  </w:num>
  <w:num w:numId="20" w16cid:durableId="562913668">
    <w:abstractNumId w:val="11"/>
  </w:num>
  <w:num w:numId="21" w16cid:durableId="648903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505695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DD"/>
    <w:rsid w:val="00002CEA"/>
    <w:rsid w:val="00003981"/>
    <w:rsid w:val="00007DD2"/>
    <w:rsid w:val="00014107"/>
    <w:rsid w:val="00024FDA"/>
    <w:rsid w:val="00030BB2"/>
    <w:rsid w:val="00037028"/>
    <w:rsid w:val="000377EB"/>
    <w:rsid w:val="00037B82"/>
    <w:rsid w:val="00046434"/>
    <w:rsid w:val="00057789"/>
    <w:rsid w:val="00061239"/>
    <w:rsid w:val="00061415"/>
    <w:rsid w:val="00063529"/>
    <w:rsid w:val="000639BF"/>
    <w:rsid w:val="00067540"/>
    <w:rsid w:val="00091BA9"/>
    <w:rsid w:val="000B0F52"/>
    <w:rsid w:val="000B3882"/>
    <w:rsid w:val="000B4A33"/>
    <w:rsid w:val="000B7BA4"/>
    <w:rsid w:val="000C11D5"/>
    <w:rsid w:val="000C4F89"/>
    <w:rsid w:val="000C50EB"/>
    <w:rsid w:val="000D60BB"/>
    <w:rsid w:val="000D6457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364FF"/>
    <w:rsid w:val="001428DA"/>
    <w:rsid w:val="00144FB9"/>
    <w:rsid w:val="00150505"/>
    <w:rsid w:val="001529EC"/>
    <w:rsid w:val="00156E7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6BF3"/>
    <w:rsid w:val="001D79B0"/>
    <w:rsid w:val="001E071C"/>
    <w:rsid w:val="001F4CED"/>
    <w:rsid w:val="00200522"/>
    <w:rsid w:val="00203351"/>
    <w:rsid w:val="002220F7"/>
    <w:rsid w:val="00224046"/>
    <w:rsid w:val="00224ACA"/>
    <w:rsid w:val="0022583C"/>
    <w:rsid w:val="002452FB"/>
    <w:rsid w:val="002474B2"/>
    <w:rsid w:val="00253B3A"/>
    <w:rsid w:val="00256234"/>
    <w:rsid w:val="002657CE"/>
    <w:rsid w:val="00270AAF"/>
    <w:rsid w:val="00280A4E"/>
    <w:rsid w:val="002852C5"/>
    <w:rsid w:val="00286DDC"/>
    <w:rsid w:val="0029222D"/>
    <w:rsid w:val="00295586"/>
    <w:rsid w:val="00296DCC"/>
    <w:rsid w:val="002B0EEA"/>
    <w:rsid w:val="002B1E56"/>
    <w:rsid w:val="002B54B4"/>
    <w:rsid w:val="002C076C"/>
    <w:rsid w:val="002C665F"/>
    <w:rsid w:val="002D281B"/>
    <w:rsid w:val="002E02F9"/>
    <w:rsid w:val="002E5F30"/>
    <w:rsid w:val="002F0AEA"/>
    <w:rsid w:val="002F2094"/>
    <w:rsid w:val="002F2233"/>
    <w:rsid w:val="002F5C0B"/>
    <w:rsid w:val="002F5C59"/>
    <w:rsid w:val="002F6786"/>
    <w:rsid w:val="00307DBE"/>
    <w:rsid w:val="003249E1"/>
    <w:rsid w:val="00324D23"/>
    <w:rsid w:val="0033384A"/>
    <w:rsid w:val="00343DF0"/>
    <w:rsid w:val="003442AE"/>
    <w:rsid w:val="003448FC"/>
    <w:rsid w:val="00356844"/>
    <w:rsid w:val="00371591"/>
    <w:rsid w:val="00372AB9"/>
    <w:rsid w:val="00377526"/>
    <w:rsid w:val="00377C78"/>
    <w:rsid w:val="0038094F"/>
    <w:rsid w:val="00381AC2"/>
    <w:rsid w:val="00386ECC"/>
    <w:rsid w:val="00391300"/>
    <w:rsid w:val="003921D6"/>
    <w:rsid w:val="00397C01"/>
    <w:rsid w:val="003A6C02"/>
    <w:rsid w:val="003B2B82"/>
    <w:rsid w:val="003B2ECB"/>
    <w:rsid w:val="003C2428"/>
    <w:rsid w:val="003C38CE"/>
    <w:rsid w:val="003C3AF2"/>
    <w:rsid w:val="003D252A"/>
    <w:rsid w:val="003D3638"/>
    <w:rsid w:val="003E67ED"/>
    <w:rsid w:val="003E6DB1"/>
    <w:rsid w:val="003F22DF"/>
    <w:rsid w:val="003F355F"/>
    <w:rsid w:val="003F5664"/>
    <w:rsid w:val="003F79F2"/>
    <w:rsid w:val="00402452"/>
    <w:rsid w:val="00403DD4"/>
    <w:rsid w:val="004051C4"/>
    <w:rsid w:val="004149FE"/>
    <w:rsid w:val="004314E3"/>
    <w:rsid w:val="00435FD7"/>
    <w:rsid w:val="00442720"/>
    <w:rsid w:val="004431C9"/>
    <w:rsid w:val="0044784E"/>
    <w:rsid w:val="00447E3E"/>
    <w:rsid w:val="00464379"/>
    <w:rsid w:val="00481A66"/>
    <w:rsid w:val="00486450"/>
    <w:rsid w:val="004870A2"/>
    <w:rsid w:val="00487BE2"/>
    <w:rsid w:val="00490379"/>
    <w:rsid w:val="00490882"/>
    <w:rsid w:val="00493797"/>
    <w:rsid w:val="004945BA"/>
    <w:rsid w:val="0049477A"/>
    <w:rsid w:val="00497106"/>
    <w:rsid w:val="004A78F2"/>
    <w:rsid w:val="004B0335"/>
    <w:rsid w:val="004C161E"/>
    <w:rsid w:val="004C1824"/>
    <w:rsid w:val="004C59AA"/>
    <w:rsid w:val="004C7E01"/>
    <w:rsid w:val="004D3F96"/>
    <w:rsid w:val="004E1B98"/>
    <w:rsid w:val="004E3EF5"/>
    <w:rsid w:val="004E64F3"/>
    <w:rsid w:val="004F04DF"/>
    <w:rsid w:val="00501BDF"/>
    <w:rsid w:val="00507CA4"/>
    <w:rsid w:val="00511B5D"/>
    <w:rsid w:val="00511D29"/>
    <w:rsid w:val="005139E0"/>
    <w:rsid w:val="00514040"/>
    <w:rsid w:val="0051449B"/>
    <w:rsid w:val="0051481C"/>
    <w:rsid w:val="00514941"/>
    <w:rsid w:val="00515B57"/>
    <w:rsid w:val="00523EDE"/>
    <w:rsid w:val="00524DAD"/>
    <w:rsid w:val="00534248"/>
    <w:rsid w:val="005407B7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76670"/>
    <w:rsid w:val="005905FA"/>
    <w:rsid w:val="005B1342"/>
    <w:rsid w:val="005B464C"/>
    <w:rsid w:val="005C2C90"/>
    <w:rsid w:val="005C5A82"/>
    <w:rsid w:val="005C5E58"/>
    <w:rsid w:val="005C6859"/>
    <w:rsid w:val="005D0385"/>
    <w:rsid w:val="005D0D5B"/>
    <w:rsid w:val="005D2A7B"/>
    <w:rsid w:val="005D3FA8"/>
    <w:rsid w:val="005D4600"/>
    <w:rsid w:val="005D6B7B"/>
    <w:rsid w:val="005E1856"/>
    <w:rsid w:val="005E58CD"/>
    <w:rsid w:val="005F0634"/>
    <w:rsid w:val="00602952"/>
    <w:rsid w:val="00602968"/>
    <w:rsid w:val="0060452A"/>
    <w:rsid w:val="0061198E"/>
    <w:rsid w:val="006145D6"/>
    <w:rsid w:val="0062001B"/>
    <w:rsid w:val="006206C8"/>
    <w:rsid w:val="00620E2B"/>
    <w:rsid w:val="00633410"/>
    <w:rsid w:val="006362D6"/>
    <w:rsid w:val="00641118"/>
    <w:rsid w:val="00644B38"/>
    <w:rsid w:val="00647B3E"/>
    <w:rsid w:val="00652207"/>
    <w:rsid w:val="00652517"/>
    <w:rsid w:val="00652A54"/>
    <w:rsid w:val="0065397B"/>
    <w:rsid w:val="0065553F"/>
    <w:rsid w:val="00656BE0"/>
    <w:rsid w:val="00660E57"/>
    <w:rsid w:val="006623BF"/>
    <w:rsid w:val="006632DF"/>
    <w:rsid w:val="006706B6"/>
    <w:rsid w:val="00672EA8"/>
    <w:rsid w:val="0067409B"/>
    <w:rsid w:val="0067685B"/>
    <w:rsid w:val="00691FC0"/>
    <w:rsid w:val="0069250A"/>
    <w:rsid w:val="00693CD9"/>
    <w:rsid w:val="006945D1"/>
    <w:rsid w:val="0069714E"/>
    <w:rsid w:val="006A1B1C"/>
    <w:rsid w:val="006A6DFE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CB8"/>
    <w:rsid w:val="006D7E5F"/>
    <w:rsid w:val="006D7E7A"/>
    <w:rsid w:val="006E0CFE"/>
    <w:rsid w:val="006E728A"/>
    <w:rsid w:val="00702163"/>
    <w:rsid w:val="00705610"/>
    <w:rsid w:val="0071059C"/>
    <w:rsid w:val="00714254"/>
    <w:rsid w:val="0071646C"/>
    <w:rsid w:val="00716942"/>
    <w:rsid w:val="007200AE"/>
    <w:rsid w:val="00723418"/>
    <w:rsid w:val="00725891"/>
    <w:rsid w:val="00730AAE"/>
    <w:rsid w:val="00735F5F"/>
    <w:rsid w:val="00743216"/>
    <w:rsid w:val="00747396"/>
    <w:rsid w:val="007522FC"/>
    <w:rsid w:val="00752439"/>
    <w:rsid w:val="0075344D"/>
    <w:rsid w:val="00761D58"/>
    <w:rsid w:val="00767878"/>
    <w:rsid w:val="007703ED"/>
    <w:rsid w:val="00775FF1"/>
    <w:rsid w:val="007777F7"/>
    <w:rsid w:val="00777EEA"/>
    <w:rsid w:val="007860B6"/>
    <w:rsid w:val="00787B55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A4CF5"/>
    <w:rsid w:val="007C151E"/>
    <w:rsid w:val="007C3478"/>
    <w:rsid w:val="007C5BF3"/>
    <w:rsid w:val="007C659B"/>
    <w:rsid w:val="007D26D6"/>
    <w:rsid w:val="007D3044"/>
    <w:rsid w:val="007D32E0"/>
    <w:rsid w:val="007E1D5F"/>
    <w:rsid w:val="007E2F86"/>
    <w:rsid w:val="00802AD8"/>
    <w:rsid w:val="00810888"/>
    <w:rsid w:val="00813A91"/>
    <w:rsid w:val="00813E3D"/>
    <w:rsid w:val="00821528"/>
    <w:rsid w:val="0083484F"/>
    <w:rsid w:val="00840A0D"/>
    <w:rsid w:val="00842E12"/>
    <w:rsid w:val="00843A2D"/>
    <w:rsid w:val="008557AA"/>
    <w:rsid w:val="00855F63"/>
    <w:rsid w:val="008614FC"/>
    <w:rsid w:val="00861B05"/>
    <w:rsid w:val="00862280"/>
    <w:rsid w:val="0086381A"/>
    <w:rsid w:val="00864E67"/>
    <w:rsid w:val="00865CB6"/>
    <w:rsid w:val="00870FCA"/>
    <w:rsid w:val="00872CC2"/>
    <w:rsid w:val="008744BE"/>
    <w:rsid w:val="008748B9"/>
    <w:rsid w:val="00877C9C"/>
    <w:rsid w:val="00880F64"/>
    <w:rsid w:val="00891D9C"/>
    <w:rsid w:val="00892BF0"/>
    <w:rsid w:val="00892DE0"/>
    <w:rsid w:val="0089754E"/>
    <w:rsid w:val="008A4AED"/>
    <w:rsid w:val="008B6CD0"/>
    <w:rsid w:val="008C0611"/>
    <w:rsid w:val="008C2EFF"/>
    <w:rsid w:val="008C60F1"/>
    <w:rsid w:val="008D0BD3"/>
    <w:rsid w:val="008D4604"/>
    <w:rsid w:val="008D5E9F"/>
    <w:rsid w:val="008E2944"/>
    <w:rsid w:val="008E367B"/>
    <w:rsid w:val="008E38E0"/>
    <w:rsid w:val="008E5A80"/>
    <w:rsid w:val="008E67FF"/>
    <w:rsid w:val="008E76DA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26C27"/>
    <w:rsid w:val="00931C58"/>
    <w:rsid w:val="009373F6"/>
    <w:rsid w:val="00937BD2"/>
    <w:rsid w:val="0094029A"/>
    <w:rsid w:val="00942967"/>
    <w:rsid w:val="00943DE6"/>
    <w:rsid w:val="009441DF"/>
    <w:rsid w:val="00946EA0"/>
    <w:rsid w:val="00963B96"/>
    <w:rsid w:val="009677B9"/>
    <w:rsid w:val="00980008"/>
    <w:rsid w:val="009850B8"/>
    <w:rsid w:val="009A742B"/>
    <w:rsid w:val="009B3CFB"/>
    <w:rsid w:val="009B71B4"/>
    <w:rsid w:val="009C27E8"/>
    <w:rsid w:val="009C493E"/>
    <w:rsid w:val="009C6AB1"/>
    <w:rsid w:val="009D04B8"/>
    <w:rsid w:val="009D369F"/>
    <w:rsid w:val="009D572F"/>
    <w:rsid w:val="009D5927"/>
    <w:rsid w:val="009E1227"/>
    <w:rsid w:val="009E724A"/>
    <w:rsid w:val="009F2275"/>
    <w:rsid w:val="00A0216B"/>
    <w:rsid w:val="00A046FB"/>
    <w:rsid w:val="00A10340"/>
    <w:rsid w:val="00A323DC"/>
    <w:rsid w:val="00A32EEB"/>
    <w:rsid w:val="00A35F26"/>
    <w:rsid w:val="00A434A0"/>
    <w:rsid w:val="00A44345"/>
    <w:rsid w:val="00A5551F"/>
    <w:rsid w:val="00A62EAE"/>
    <w:rsid w:val="00A64786"/>
    <w:rsid w:val="00A83B8B"/>
    <w:rsid w:val="00A86AA4"/>
    <w:rsid w:val="00A87FFB"/>
    <w:rsid w:val="00A90801"/>
    <w:rsid w:val="00A90EB1"/>
    <w:rsid w:val="00A9196E"/>
    <w:rsid w:val="00A946E3"/>
    <w:rsid w:val="00A9479D"/>
    <w:rsid w:val="00A952C7"/>
    <w:rsid w:val="00AA0F3C"/>
    <w:rsid w:val="00AB17A8"/>
    <w:rsid w:val="00AB335E"/>
    <w:rsid w:val="00AB48B7"/>
    <w:rsid w:val="00AC546C"/>
    <w:rsid w:val="00AC6C0A"/>
    <w:rsid w:val="00AC70F0"/>
    <w:rsid w:val="00AC78F7"/>
    <w:rsid w:val="00AD5DC7"/>
    <w:rsid w:val="00AE1A47"/>
    <w:rsid w:val="00AF1AF3"/>
    <w:rsid w:val="00AF6603"/>
    <w:rsid w:val="00AF6B31"/>
    <w:rsid w:val="00B00AB4"/>
    <w:rsid w:val="00B120F8"/>
    <w:rsid w:val="00B16A36"/>
    <w:rsid w:val="00B20281"/>
    <w:rsid w:val="00B217FB"/>
    <w:rsid w:val="00B2331F"/>
    <w:rsid w:val="00B23663"/>
    <w:rsid w:val="00B243DE"/>
    <w:rsid w:val="00B25BF0"/>
    <w:rsid w:val="00B2607F"/>
    <w:rsid w:val="00B2671E"/>
    <w:rsid w:val="00B42D0E"/>
    <w:rsid w:val="00B540FB"/>
    <w:rsid w:val="00B55622"/>
    <w:rsid w:val="00B55739"/>
    <w:rsid w:val="00B602D2"/>
    <w:rsid w:val="00B64DFC"/>
    <w:rsid w:val="00B7082D"/>
    <w:rsid w:val="00B70B39"/>
    <w:rsid w:val="00B71BC8"/>
    <w:rsid w:val="00B76580"/>
    <w:rsid w:val="00B77495"/>
    <w:rsid w:val="00B815A8"/>
    <w:rsid w:val="00B85E65"/>
    <w:rsid w:val="00B864A4"/>
    <w:rsid w:val="00B906A8"/>
    <w:rsid w:val="00B944D2"/>
    <w:rsid w:val="00B9682A"/>
    <w:rsid w:val="00BA03B6"/>
    <w:rsid w:val="00BA1E1A"/>
    <w:rsid w:val="00BB3865"/>
    <w:rsid w:val="00BB4295"/>
    <w:rsid w:val="00BC072E"/>
    <w:rsid w:val="00BC1675"/>
    <w:rsid w:val="00BC6B58"/>
    <w:rsid w:val="00BD2BD6"/>
    <w:rsid w:val="00BD500E"/>
    <w:rsid w:val="00BD74DA"/>
    <w:rsid w:val="00BE0224"/>
    <w:rsid w:val="00BE77B1"/>
    <w:rsid w:val="00C02A19"/>
    <w:rsid w:val="00C02B5D"/>
    <w:rsid w:val="00C1617C"/>
    <w:rsid w:val="00C17B77"/>
    <w:rsid w:val="00C17DDA"/>
    <w:rsid w:val="00C21BA2"/>
    <w:rsid w:val="00C229C6"/>
    <w:rsid w:val="00C244A0"/>
    <w:rsid w:val="00C252EC"/>
    <w:rsid w:val="00C26104"/>
    <w:rsid w:val="00C31D1E"/>
    <w:rsid w:val="00C31E80"/>
    <w:rsid w:val="00C41914"/>
    <w:rsid w:val="00C449CB"/>
    <w:rsid w:val="00C475B7"/>
    <w:rsid w:val="00C525D4"/>
    <w:rsid w:val="00C564CF"/>
    <w:rsid w:val="00C56E0D"/>
    <w:rsid w:val="00C711C7"/>
    <w:rsid w:val="00C72F5B"/>
    <w:rsid w:val="00C83E2B"/>
    <w:rsid w:val="00C8434C"/>
    <w:rsid w:val="00C84930"/>
    <w:rsid w:val="00CA0825"/>
    <w:rsid w:val="00CA22CB"/>
    <w:rsid w:val="00CA68C3"/>
    <w:rsid w:val="00CA7092"/>
    <w:rsid w:val="00CB161F"/>
    <w:rsid w:val="00CC25DD"/>
    <w:rsid w:val="00CC472E"/>
    <w:rsid w:val="00CC55CB"/>
    <w:rsid w:val="00CD143D"/>
    <w:rsid w:val="00CD7BF1"/>
    <w:rsid w:val="00CD7C86"/>
    <w:rsid w:val="00CE1277"/>
    <w:rsid w:val="00CE4C51"/>
    <w:rsid w:val="00CF0597"/>
    <w:rsid w:val="00CF25FE"/>
    <w:rsid w:val="00CF42B9"/>
    <w:rsid w:val="00CF44FB"/>
    <w:rsid w:val="00CF51CE"/>
    <w:rsid w:val="00CF5562"/>
    <w:rsid w:val="00CF71AD"/>
    <w:rsid w:val="00D0289B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2639A"/>
    <w:rsid w:val="00D36A49"/>
    <w:rsid w:val="00D37C1D"/>
    <w:rsid w:val="00D40A83"/>
    <w:rsid w:val="00D47C9B"/>
    <w:rsid w:val="00D55006"/>
    <w:rsid w:val="00D56FDF"/>
    <w:rsid w:val="00D57027"/>
    <w:rsid w:val="00D62BDD"/>
    <w:rsid w:val="00D66A8D"/>
    <w:rsid w:val="00D72D00"/>
    <w:rsid w:val="00D77380"/>
    <w:rsid w:val="00DA0A4E"/>
    <w:rsid w:val="00DA225F"/>
    <w:rsid w:val="00DA30FD"/>
    <w:rsid w:val="00DC2F18"/>
    <w:rsid w:val="00DC6D5B"/>
    <w:rsid w:val="00DC6E7B"/>
    <w:rsid w:val="00DC7EB3"/>
    <w:rsid w:val="00DD024D"/>
    <w:rsid w:val="00DD3C02"/>
    <w:rsid w:val="00DD47AF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4D2B"/>
    <w:rsid w:val="00E30757"/>
    <w:rsid w:val="00E34A7F"/>
    <w:rsid w:val="00E350B8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2062"/>
    <w:rsid w:val="00E9367E"/>
    <w:rsid w:val="00E9501B"/>
    <w:rsid w:val="00E956E4"/>
    <w:rsid w:val="00EA3450"/>
    <w:rsid w:val="00EA4F00"/>
    <w:rsid w:val="00EB0025"/>
    <w:rsid w:val="00EB290C"/>
    <w:rsid w:val="00EC5851"/>
    <w:rsid w:val="00EC6C38"/>
    <w:rsid w:val="00ED6469"/>
    <w:rsid w:val="00EE48E9"/>
    <w:rsid w:val="00EE4C74"/>
    <w:rsid w:val="00F0262E"/>
    <w:rsid w:val="00F10F77"/>
    <w:rsid w:val="00F11BE7"/>
    <w:rsid w:val="00F14B60"/>
    <w:rsid w:val="00F14ECF"/>
    <w:rsid w:val="00F2184B"/>
    <w:rsid w:val="00F309BB"/>
    <w:rsid w:val="00F34C11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BB0"/>
    <w:rsid w:val="00F65BAD"/>
    <w:rsid w:val="00F66F2D"/>
    <w:rsid w:val="00F72388"/>
    <w:rsid w:val="00F832B7"/>
    <w:rsid w:val="00F85864"/>
    <w:rsid w:val="00F86092"/>
    <w:rsid w:val="00F867BB"/>
    <w:rsid w:val="00F8776F"/>
    <w:rsid w:val="00F96C17"/>
    <w:rsid w:val="00FA4DE2"/>
    <w:rsid w:val="00FA7D5E"/>
    <w:rsid w:val="00FB2575"/>
    <w:rsid w:val="00FB2797"/>
    <w:rsid w:val="00FB2E9D"/>
    <w:rsid w:val="00FB2F4E"/>
    <w:rsid w:val="00FB53D3"/>
    <w:rsid w:val="00FC00EE"/>
    <w:rsid w:val="00FC26DF"/>
    <w:rsid w:val="00FC3A4B"/>
    <w:rsid w:val="00FD1C8D"/>
    <w:rsid w:val="00FD3629"/>
    <w:rsid w:val="00FD37A6"/>
    <w:rsid w:val="00FE041C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493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E79A-8F8F-4692-A511-EA76E93B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</cp:lastModifiedBy>
  <cp:revision>51</cp:revision>
  <cp:lastPrinted>2022-10-25T05:27:00Z</cp:lastPrinted>
  <dcterms:created xsi:type="dcterms:W3CDTF">2021-12-07T09:36:00Z</dcterms:created>
  <dcterms:modified xsi:type="dcterms:W3CDTF">2022-12-22T10:33:00Z</dcterms:modified>
</cp:coreProperties>
</file>